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A64" w:rsidRDefault="008A197D">
      <w:pPr>
        <w:widowControl/>
        <w:shd w:val="clear" w:color="auto" w:fill="FFFFFF"/>
        <w:spacing w:line="360" w:lineRule="auto"/>
        <w:jc w:val="center"/>
        <w:outlineLvl w:val="1"/>
        <w:rPr>
          <w:rFonts w:ascii="Verdana" w:eastAsia="宋体" w:hAnsi="Verdana" w:cs="宋体"/>
          <w:b/>
          <w:bCs/>
          <w:color w:val="333333"/>
          <w:kern w:val="0"/>
          <w:sz w:val="44"/>
          <w:szCs w:val="44"/>
        </w:rPr>
      </w:pPr>
      <w:r>
        <w:rPr>
          <w:rFonts w:ascii="Verdana" w:eastAsia="宋体" w:hAnsi="Verdana" w:cs="宋体" w:hint="eastAsia"/>
          <w:color w:val="333333"/>
          <w:kern w:val="0"/>
          <w:sz w:val="44"/>
          <w:szCs w:val="44"/>
        </w:rPr>
        <w:t>2021</w:t>
      </w:r>
      <w:r>
        <w:rPr>
          <w:rFonts w:ascii="Verdana" w:eastAsia="宋体" w:hAnsi="Verdana" w:cs="宋体" w:hint="eastAsia"/>
          <w:b/>
          <w:bCs/>
          <w:color w:val="333333"/>
          <w:kern w:val="0"/>
          <w:sz w:val="44"/>
          <w:szCs w:val="44"/>
        </w:rPr>
        <w:t>年福建省龙岩监狱高压直流蓄电池</w:t>
      </w:r>
    </w:p>
    <w:p w:rsidR="00B20A64" w:rsidRDefault="008A197D">
      <w:pPr>
        <w:widowControl/>
        <w:shd w:val="clear" w:color="auto" w:fill="FFFFFF"/>
        <w:spacing w:line="360" w:lineRule="auto"/>
        <w:jc w:val="center"/>
        <w:outlineLvl w:val="1"/>
        <w:rPr>
          <w:rFonts w:ascii="Verdana" w:eastAsia="宋体" w:hAnsi="Verdana" w:cs="宋体"/>
          <w:b/>
          <w:bCs/>
          <w:color w:val="333333"/>
          <w:kern w:val="0"/>
          <w:sz w:val="44"/>
          <w:szCs w:val="44"/>
        </w:rPr>
      </w:pPr>
      <w:r>
        <w:rPr>
          <w:rFonts w:ascii="Verdana" w:eastAsia="宋体" w:hAnsi="Verdana" w:cs="宋体" w:hint="eastAsia"/>
          <w:b/>
          <w:bCs/>
          <w:color w:val="333333"/>
          <w:kern w:val="0"/>
          <w:sz w:val="44"/>
          <w:szCs w:val="44"/>
        </w:rPr>
        <w:t>采购项目</w:t>
      </w:r>
      <w:r>
        <w:rPr>
          <w:rFonts w:ascii="Verdana" w:eastAsia="宋体" w:hAnsi="Verdana" w:cs="宋体"/>
          <w:b/>
          <w:bCs/>
          <w:color w:val="333333"/>
          <w:kern w:val="0"/>
          <w:sz w:val="44"/>
          <w:szCs w:val="44"/>
        </w:rPr>
        <w:t>采购公告</w:t>
      </w:r>
    </w:p>
    <w:p w:rsidR="00B20A64" w:rsidRDefault="00B20A64">
      <w:pPr>
        <w:widowControl/>
        <w:spacing w:line="360" w:lineRule="auto"/>
        <w:jc w:val="left"/>
        <w:rPr>
          <w:rFonts w:ascii="宋体" w:eastAsia="宋体" w:hAnsi="宋体" w:cs="宋体"/>
          <w:kern w:val="0"/>
          <w:sz w:val="24"/>
          <w:szCs w:val="24"/>
        </w:rPr>
      </w:pPr>
    </w:p>
    <w:tbl>
      <w:tblPr>
        <w:tblW w:w="8868" w:type="dxa"/>
        <w:tblBorders>
          <w:top w:val="single" w:sz="6" w:space="0" w:color="DDDDDD"/>
          <w:left w:val="single" w:sz="6" w:space="0" w:color="DDDDDD"/>
        </w:tblBorders>
        <w:shd w:val="clear" w:color="auto" w:fill="FFFFFF"/>
        <w:tblCellMar>
          <w:left w:w="0" w:type="dxa"/>
          <w:right w:w="0" w:type="dxa"/>
        </w:tblCellMar>
        <w:tblLook w:val="04A0"/>
      </w:tblPr>
      <w:tblGrid>
        <w:gridCol w:w="1783"/>
        <w:gridCol w:w="7085"/>
      </w:tblGrid>
      <w:tr w:rsidR="00B20A64">
        <w:trPr>
          <w:trHeight w:val="428"/>
        </w:trPr>
        <w:tc>
          <w:tcPr>
            <w:tcW w:w="1783"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0" w:beforeAutospacing="0" w:after="0" w:afterAutospacing="0" w:line="360" w:lineRule="auto"/>
              <w:rPr>
                <w:rFonts w:ascii="inherit" w:hAnsi="inherit" w:hint="eastAsia"/>
                <w:color w:val="333333"/>
                <w:sz w:val="18"/>
                <w:szCs w:val="18"/>
              </w:rPr>
            </w:pPr>
            <w:r>
              <w:rPr>
                <w:rStyle w:val="a9"/>
                <w:rFonts w:ascii="ˎ̥" w:hAnsi="ˎ̥"/>
                <w:color w:val="333333"/>
                <w:sz w:val="21"/>
                <w:szCs w:val="21"/>
              </w:rPr>
              <w:t>期数：</w:t>
            </w:r>
          </w:p>
        </w:tc>
        <w:tc>
          <w:tcPr>
            <w:tcW w:w="7085"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105" w:beforeAutospacing="0" w:after="105" w:afterAutospacing="0" w:line="360" w:lineRule="auto"/>
              <w:rPr>
                <w:rFonts w:ascii="inherit" w:hAnsi="inherit" w:hint="eastAsia"/>
                <w:color w:val="333333"/>
                <w:sz w:val="18"/>
                <w:szCs w:val="18"/>
              </w:rPr>
            </w:pPr>
            <w:r>
              <w:rPr>
                <w:rFonts w:hint="eastAsia"/>
                <w:b/>
                <w:spacing w:val="20"/>
              </w:rPr>
              <w:t>YDGZB-2021-016</w:t>
            </w:r>
          </w:p>
        </w:tc>
      </w:tr>
      <w:tr w:rsidR="00B20A64">
        <w:trPr>
          <w:trHeight w:val="311"/>
        </w:trPr>
        <w:tc>
          <w:tcPr>
            <w:tcW w:w="1783"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0" w:beforeAutospacing="0" w:after="0" w:afterAutospacing="0" w:line="360" w:lineRule="auto"/>
              <w:rPr>
                <w:rFonts w:ascii="inherit" w:hAnsi="inherit" w:hint="eastAsia"/>
                <w:color w:val="333333"/>
                <w:sz w:val="18"/>
                <w:szCs w:val="18"/>
              </w:rPr>
            </w:pPr>
            <w:r>
              <w:rPr>
                <w:rStyle w:val="a9"/>
                <w:rFonts w:ascii="ˎ̥" w:hAnsi="ˎ̥"/>
                <w:color w:val="333333"/>
                <w:sz w:val="21"/>
                <w:szCs w:val="21"/>
              </w:rPr>
              <w:t>采购项目名称</w:t>
            </w:r>
            <w:r>
              <w:rPr>
                <w:rStyle w:val="a9"/>
                <w:rFonts w:hint="eastAsia"/>
                <w:color w:val="333333"/>
                <w:sz w:val="21"/>
                <w:szCs w:val="21"/>
              </w:rPr>
              <w:t>：</w:t>
            </w:r>
          </w:p>
        </w:tc>
        <w:tc>
          <w:tcPr>
            <w:tcW w:w="7085"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105" w:after="105" w:line="360" w:lineRule="auto"/>
              <w:rPr>
                <w:bCs/>
                <w:color w:val="333333"/>
              </w:rPr>
            </w:pPr>
            <w:r>
              <w:rPr>
                <w:rFonts w:hint="eastAsia"/>
              </w:rPr>
              <w:t>2021</w:t>
            </w:r>
            <w:r>
              <w:rPr>
                <w:rFonts w:hint="eastAsia"/>
              </w:rPr>
              <w:t>年福建省龙岩监狱高压直流电瓶蓄电池采购项目</w:t>
            </w:r>
          </w:p>
        </w:tc>
      </w:tr>
      <w:tr w:rsidR="00B20A64">
        <w:trPr>
          <w:trHeight w:val="311"/>
        </w:trPr>
        <w:tc>
          <w:tcPr>
            <w:tcW w:w="1783"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0" w:beforeAutospacing="0" w:after="0" w:afterAutospacing="0" w:line="360" w:lineRule="auto"/>
              <w:rPr>
                <w:rFonts w:ascii="inherit" w:hAnsi="inherit" w:hint="eastAsia"/>
                <w:color w:val="333333"/>
                <w:sz w:val="18"/>
                <w:szCs w:val="18"/>
              </w:rPr>
            </w:pPr>
            <w:r>
              <w:rPr>
                <w:rStyle w:val="a9"/>
                <w:rFonts w:ascii="ˎ̥" w:hAnsi="ˎ̥"/>
                <w:color w:val="333333"/>
                <w:sz w:val="21"/>
                <w:szCs w:val="21"/>
              </w:rPr>
              <w:t>采购方式：</w:t>
            </w:r>
          </w:p>
        </w:tc>
        <w:tc>
          <w:tcPr>
            <w:tcW w:w="7085"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105" w:beforeAutospacing="0" w:after="105" w:afterAutospacing="0" w:line="360" w:lineRule="auto"/>
              <w:rPr>
                <w:rFonts w:ascii="inherit" w:hAnsi="inherit" w:hint="eastAsia"/>
                <w:color w:val="333333"/>
                <w:sz w:val="18"/>
                <w:szCs w:val="18"/>
              </w:rPr>
            </w:pPr>
            <w:r>
              <w:rPr>
                <w:rFonts w:hint="eastAsia"/>
                <w:color w:val="333333"/>
              </w:rPr>
              <w:t>电子反拍</w:t>
            </w:r>
          </w:p>
        </w:tc>
      </w:tr>
      <w:tr w:rsidR="00B20A64">
        <w:trPr>
          <w:trHeight w:val="324"/>
        </w:trPr>
        <w:tc>
          <w:tcPr>
            <w:tcW w:w="1783"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0" w:beforeAutospacing="0" w:after="0" w:afterAutospacing="0" w:line="360" w:lineRule="auto"/>
              <w:rPr>
                <w:rFonts w:ascii="inherit" w:hAnsi="inherit" w:hint="eastAsia"/>
                <w:color w:val="333333"/>
                <w:sz w:val="18"/>
                <w:szCs w:val="18"/>
              </w:rPr>
            </w:pPr>
            <w:r>
              <w:rPr>
                <w:rStyle w:val="a9"/>
                <w:rFonts w:ascii="ˎ̥" w:hAnsi="ˎ̥"/>
                <w:color w:val="333333"/>
                <w:sz w:val="21"/>
                <w:szCs w:val="21"/>
              </w:rPr>
              <w:t>合同包总数</w:t>
            </w:r>
            <w:r>
              <w:rPr>
                <w:rStyle w:val="a9"/>
                <w:rFonts w:hint="eastAsia"/>
                <w:color w:val="333333"/>
                <w:sz w:val="21"/>
                <w:szCs w:val="21"/>
              </w:rPr>
              <w:t>：</w:t>
            </w:r>
          </w:p>
        </w:tc>
        <w:tc>
          <w:tcPr>
            <w:tcW w:w="7085"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105" w:beforeAutospacing="0" w:after="105" w:afterAutospacing="0" w:line="360" w:lineRule="auto"/>
              <w:rPr>
                <w:rFonts w:ascii="inherit" w:hAnsi="inherit" w:hint="eastAsia"/>
                <w:color w:val="333333"/>
                <w:sz w:val="18"/>
                <w:szCs w:val="18"/>
              </w:rPr>
            </w:pPr>
            <w:r>
              <w:rPr>
                <w:rFonts w:hint="eastAsia"/>
                <w:color w:val="333333"/>
              </w:rPr>
              <w:t>1</w:t>
            </w:r>
          </w:p>
        </w:tc>
      </w:tr>
      <w:tr w:rsidR="00B20A64">
        <w:trPr>
          <w:trHeight w:val="311"/>
        </w:trPr>
        <w:tc>
          <w:tcPr>
            <w:tcW w:w="1783"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0" w:beforeAutospacing="0" w:after="0" w:afterAutospacing="0" w:line="360" w:lineRule="auto"/>
              <w:rPr>
                <w:rFonts w:ascii="inherit" w:hAnsi="inherit" w:hint="eastAsia"/>
                <w:color w:val="333333"/>
                <w:sz w:val="18"/>
                <w:szCs w:val="18"/>
              </w:rPr>
            </w:pPr>
            <w:r>
              <w:rPr>
                <w:rStyle w:val="a9"/>
                <w:rFonts w:ascii="ˎ̥" w:hAnsi="ˎ̥"/>
                <w:color w:val="333333"/>
                <w:sz w:val="21"/>
                <w:szCs w:val="21"/>
              </w:rPr>
              <w:t>报名起始时间</w:t>
            </w:r>
            <w:r>
              <w:rPr>
                <w:rStyle w:val="a9"/>
                <w:rFonts w:hint="eastAsia"/>
                <w:color w:val="333333"/>
                <w:sz w:val="21"/>
                <w:szCs w:val="21"/>
              </w:rPr>
              <w:t>：</w:t>
            </w:r>
          </w:p>
        </w:tc>
        <w:tc>
          <w:tcPr>
            <w:tcW w:w="7085"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105" w:beforeAutospacing="0" w:after="105" w:afterAutospacing="0" w:line="360" w:lineRule="auto"/>
              <w:rPr>
                <w:rFonts w:ascii="inherit" w:hAnsi="inherit" w:hint="eastAsia"/>
                <w:color w:val="333333"/>
                <w:sz w:val="18"/>
                <w:szCs w:val="18"/>
              </w:rPr>
            </w:pPr>
            <w:r>
              <w:rPr>
                <w:rFonts w:hint="eastAsia"/>
                <w:color w:val="333333"/>
              </w:rPr>
              <w:t>202</w:t>
            </w:r>
            <w:r>
              <w:rPr>
                <w:color w:val="333333"/>
              </w:rPr>
              <w:t>1</w:t>
            </w:r>
            <w:r>
              <w:rPr>
                <w:rFonts w:hint="eastAsia"/>
                <w:color w:val="333333"/>
              </w:rPr>
              <w:t>-09-2</w:t>
            </w:r>
            <w:r>
              <w:rPr>
                <w:rFonts w:hint="eastAsia"/>
                <w:color w:val="333333"/>
              </w:rPr>
              <w:t>9</w:t>
            </w:r>
            <w:r>
              <w:rPr>
                <w:rFonts w:hint="eastAsia"/>
                <w:color w:val="333333"/>
              </w:rPr>
              <w:t xml:space="preserve">    08:00</w:t>
            </w:r>
          </w:p>
        </w:tc>
      </w:tr>
      <w:tr w:rsidR="00B20A64">
        <w:trPr>
          <w:trHeight w:val="311"/>
        </w:trPr>
        <w:tc>
          <w:tcPr>
            <w:tcW w:w="1783"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0" w:beforeAutospacing="0" w:after="0" w:afterAutospacing="0" w:line="360" w:lineRule="auto"/>
              <w:rPr>
                <w:rFonts w:ascii="inherit" w:hAnsi="inherit" w:hint="eastAsia"/>
                <w:color w:val="333333"/>
                <w:sz w:val="18"/>
                <w:szCs w:val="18"/>
              </w:rPr>
            </w:pPr>
            <w:r>
              <w:rPr>
                <w:rStyle w:val="a9"/>
                <w:rFonts w:ascii="ˎ̥" w:hAnsi="ˎ̥"/>
                <w:color w:val="333333"/>
                <w:sz w:val="21"/>
                <w:szCs w:val="21"/>
              </w:rPr>
              <w:t>报名截止时间</w:t>
            </w:r>
            <w:r>
              <w:rPr>
                <w:rStyle w:val="a9"/>
                <w:rFonts w:hint="eastAsia"/>
                <w:color w:val="333333"/>
                <w:sz w:val="21"/>
                <w:szCs w:val="21"/>
              </w:rPr>
              <w:t>：</w:t>
            </w:r>
          </w:p>
        </w:tc>
        <w:tc>
          <w:tcPr>
            <w:tcW w:w="7085"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105" w:beforeAutospacing="0" w:after="105" w:afterAutospacing="0" w:line="360" w:lineRule="auto"/>
              <w:rPr>
                <w:rFonts w:ascii="inherit" w:hAnsi="inherit" w:hint="eastAsia"/>
                <w:color w:val="333333"/>
                <w:sz w:val="18"/>
                <w:szCs w:val="18"/>
              </w:rPr>
            </w:pPr>
            <w:r>
              <w:rPr>
                <w:rFonts w:hint="eastAsia"/>
                <w:color w:val="333333"/>
              </w:rPr>
              <w:t>202</w:t>
            </w:r>
            <w:r>
              <w:rPr>
                <w:color w:val="333333"/>
              </w:rPr>
              <w:t>1</w:t>
            </w:r>
            <w:r>
              <w:rPr>
                <w:rFonts w:hint="eastAsia"/>
                <w:color w:val="333333"/>
              </w:rPr>
              <w:t>-10-08     17:30</w:t>
            </w:r>
          </w:p>
        </w:tc>
      </w:tr>
      <w:tr w:rsidR="00B20A64">
        <w:trPr>
          <w:trHeight w:val="311"/>
        </w:trPr>
        <w:tc>
          <w:tcPr>
            <w:tcW w:w="1783"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0" w:beforeAutospacing="0" w:after="0" w:afterAutospacing="0" w:line="360" w:lineRule="auto"/>
              <w:rPr>
                <w:rFonts w:ascii="inherit" w:hAnsi="inherit" w:hint="eastAsia"/>
                <w:color w:val="333333"/>
                <w:sz w:val="18"/>
                <w:szCs w:val="18"/>
              </w:rPr>
            </w:pPr>
            <w:r>
              <w:rPr>
                <w:rStyle w:val="a9"/>
                <w:rFonts w:ascii="ˎ̥" w:hAnsi="ˎ̥"/>
                <w:color w:val="333333"/>
                <w:sz w:val="21"/>
                <w:szCs w:val="21"/>
              </w:rPr>
              <w:t>竞价起始时间</w:t>
            </w:r>
            <w:r>
              <w:rPr>
                <w:rStyle w:val="a9"/>
                <w:rFonts w:hint="eastAsia"/>
                <w:color w:val="333333"/>
                <w:sz w:val="21"/>
                <w:szCs w:val="21"/>
              </w:rPr>
              <w:t>：</w:t>
            </w:r>
          </w:p>
        </w:tc>
        <w:tc>
          <w:tcPr>
            <w:tcW w:w="7085"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105" w:beforeAutospacing="0" w:after="105" w:afterAutospacing="0" w:line="360" w:lineRule="auto"/>
              <w:rPr>
                <w:rFonts w:ascii="inherit" w:hAnsi="inherit" w:hint="eastAsia"/>
                <w:color w:val="333333"/>
                <w:sz w:val="18"/>
                <w:szCs w:val="18"/>
              </w:rPr>
            </w:pPr>
            <w:r>
              <w:rPr>
                <w:rFonts w:hint="eastAsia"/>
                <w:color w:val="333333"/>
              </w:rPr>
              <w:t>202</w:t>
            </w:r>
            <w:r>
              <w:rPr>
                <w:color w:val="333333"/>
              </w:rPr>
              <w:t>1</w:t>
            </w:r>
            <w:r>
              <w:rPr>
                <w:rFonts w:hint="eastAsia"/>
                <w:color w:val="333333"/>
              </w:rPr>
              <w:t>-10-09</w:t>
            </w:r>
            <w:r>
              <w:rPr>
                <w:color w:val="333333"/>
              </w:rPr>
              <w:t xml:space="preserve"> </w:t>
            </w:r>
            <w:r>
              <w:rPr>
                <w:rFonts w:hint="eastAsia"/>
                <w:color w:val="333333"/>
              </w:rPr>
              <w:t>   09:00</w:t>
            </w:r>
          </w:p>
        </w:tc>
      </w:tr>
      <w:tr w:rsidR="00B20A64">
        <w:trPr>
          <w:trHeight w:val="376"/>
        </w:trPr>
        <w:tc>
          <w:tcPr>
            <w:tcW w:w="1783"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0" w:beforeAutospacing="0" w:after="0" w:afterAutospacing="0" w:line="360" w:lineRule="auto"/>
              <w:rPr>
                <w:rFonts w:ascii="inherit" w:hAnsi="inherit" w:hint="eastAsia"/>
                <w:color w:val="333333"/>
                <w:sz w:val="18"/>
                <w:szCs w:val="18"/>
              </w:rPr>
            </w:pPr>
            <w:r>
              <w:rPr>
                <w:rStyle w:val="a9"/>
                <w:rFonts w:ascii="ˎ̥" w:hAnsi="ˎ̥"/>
                <w:color w:val="333333"/>
                <w:sz w:val="21"/>
                <w:szCs w:val="21"/>
              </w:rPr>
              <w:t>竞价截止时间：</w:t>
            </w:r>
          </w:p>
        </w:tc>
        <w:tc>
          <w:tcPr>
            <w:tcW w:w="7085" w:type="dxa"/>
            <w:tcBorders>
              <w:top w:val="nil"/>
              <w:left w:val="nil"/>
              <w:bottom w:val="single" w:sz="6" w:space="0" w:color="DDDDDD"/>
              <w:right w:val="single" w:sz="6" w:space="0" w:color="DDDDDD"/>
            </w:tcBorders>
            <w:shd w:val="clear" w:color="auto" w:fill="FFFFFF"/>
            <w:tcMar>
              <w:top w:w="75" w:type="dxa"/>
              <w:left w:w="75" w:type="dxa"/>
              <w:bottom w:w="75" w:type="dxa"/>
              <w:right w:w="75" w:type="dxa"/>
            </w:tcMar>
          </w:tcPr>
          <w:p w:rsidR="00B20A64" w:rsidRDefault="008A197D">
            <w:pPr>
              <w:pStyle w:val="a7"/>
              <w:spacing w:before="105" w:beforeAutospacing="0" w:after="105" w:afterAutospacing="0" w:line="360" w:lineRule="auto"/>
              <w:rPr>
                <w:rFonts w:ascii="inherit" w:hAnsi="inherit" w:hint="eastAsia"/>
                <w:color w:val="333333"/>
                <w:sz w:val="18"/>
                <w:szCs w:val="18"/>
              </w:rPr>
            </w:pPr>
            <w:r>
              <w:rPr>
                <w:rFonts w:hint="eastAsia"/>
                <w:color w:val="333333"/>
              </w:rPr>
              <w:t>2021-10-09    11:00</w:t>
            </w:r>
          </w:p>
        </w:tc>
      </w:tr>
    </w:tbl>
    <w:p w:rsidR="00B20A64" w:rsidRDefault="00B20A64">
      <w:pPr>
        <w:spacing w:line="360" w:lineRule="auto"/>
        <w:rPr>
          <w:vanish/>
        </w:rPr>
      </w:pPr>
    </w:p>
    <w:tbl>
      <w:tblPr>
        <w:tblpPr w:leftFromText="180" w:rightFromText="180" w:vertAnchor="text" w:horzAnchor="margin" w:tblpY="92"/>
        <w:tblW w:w="8758"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603"/>
        <w:gridCol w:w="2817"/>
        <w:gridCol w:w="2040"/>
        <w:gridCol w:w="1407"/>
        <w:gridCol w:w="1891"/>
      </w:tblGrid>
      <w:tr w:rsidR="00B20A64">
        <w:trPr>
          <w:trHeight w:val="996"/>
        </w:trPr>
        <w:tc>
          <w:tcPr>
            <w:tcW w:w="603"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vAlign w:val="center"/>
          </w:tcPr>
          <w:p w:rsidR="00B20A64" w:rsidRDefault="008A197D">
            <w:pPr>
              <w:widowControl/>
              <w:spacing w:before="100" w:beforeAutospacing="1" w:after="100" w:afterAutospacing="1" w:line="360" w:lineRule="auto"/>
              <w:jc w:val="center"/>
              <w:rPr>
                <w:sz w:val="24"/>
              </w:rPr>
            </w:pPr>
            <w:r>
              <w:rPr>
                <w:rFonts w:hint="eastAsia"/>
                <w:sz w:val="24"/>
              </w:rPr>
              <w:t>包号</w:t>
            </w:r>
          </w:p>
        </w:tc>
        <w:tc>
          <w:tcPr>
            <w:tcW w:w="2817" w:type="dxa"/>
            <w:tcBorders>
              <w:top w:val="single" w:sz="6" w:space="0" w:color="auto"/>
              <w:left w:val="nil"/>
              <w:bottom w:val="single" w:sz="6" w:space="0" w:color="auto"/>
              <w:right w:val="single" w:sz="6" w:space="0" w:color="auto"/>
            </w:tcBorders>
            <w:noWrap/>
            <w:tcMar>
              <w:top w:w="0" w:type="dxa"/>
              <w:left w:w="105" w:type="dxa"/>
              <w:bottom w:w="0" w:type="dxa"/>
              <w:right w:w="105" w:type="dxa"/>
            </w:tcMar>
            <w:vAlign w:val="center"/>
          </w:tcPr>
          <w:p w:rsidR="00B20A64" w:rsidRDefault="008A197D">
            <w:pPr>
              <w:widowControl/>
              <w:spacing w:before="100" w:beforeAutospacing="1" w:after="100" w:afterAutospacing="1" w:line="360" w:lineRule="auto"/>
              <w:ind w:left="210"/>
              <w:jc w:val="center"/>
              <w:rPr>
                <w:sz w:val="24"/>
              </w:rPr>
            </w:pPr>
            <w:r>
              <w:rPr>
                <w:rFonts w:hint="eastAsia"/>
                <w:sz w:val="24"/>
              </w:rPr>
              <w:t>项目名称</w:t>
            </w:r>
          </w:p>
        </w:tc>
        <w:tc>
          <w:tcPr>
            <w:tcW w:w="2040" w:type="dxa"/>
            <w:tcBorders>
              <w:top w:val="single" w:sz="6" w:space="0" w:color="auto"/>
              <w:left w:val="nil"/>
              <w:bottom w:val="single" w:sz="6" w:space="0" w:color="auto"/>
              <w:right w:val="single" w:sz="6" w:space="0" w:color="auto"/>
            </w:tcBorders>
            <w:noWrap/>
            <w:tcMar>
              <w:top w:w="0" w:type="dxa"/>
              <w:left w:w="105" w:type="dxa"/>
              <w:bottom w:w="0" w:type="dxa"/>
              <w:right w:w="105" w:type="dxa"/>
            </w:tcMar>
            <w:vAlign w:val="center"/>
          </w:tcPr>
          <w:p w:rsidR="00B20A64" w:rsidRDefault="00B20A64">
            <w:pPr>
              <w:widowControl/>
              <w:spacing w:before="100" w:beforeAutospacing="1" w:after="100" w:afterAutospacing="1" w:line="360" w:lineRule="auto"/>
              <w:jc w:val="center"/>
              <w:rPr>
                <w:sz w:val="24"/>
              </w:rPr>
            </w:pPr>
          </w:p>
          <w:p w:rsidR="00B20A64" w:rsidRDefault="008A197D">
            <w:pPr>
              <w:widowControl/>
              <w:spacing w:before="100" w:beforeAutospacing="1" w:after="100" w:afterAutospacing="1" w:line="360" w:lineRule="auto"/>
              <w:jc w:val="center"/>
              <w:rPr>
                <w:sz w:val="24"/>
              </w:rPr>
            </w:pPr>
            <w:r>
              <w:rPr>
                <w:rFonts w:hint="eastAsia"/>
                <w:sz w:val="24"/>
              </w:rPr>
              <w:t>采购清单及要求</w:t>
            </w:r>
          </w:p>
          <w:p w:rsidR="00B20A64" w:rsidRDefault="00B20A64">
            <w:pPr>
              <w:widowControl/>
              <w:spacing w:before="100" w:beforeAutospacing="1" w:after="100" w:afterAutospacing="1" w:line="360" w:lineRule="auto"/>
              <w:jc w:val="center"/>
              <w:rPr>
                <w:sz w:val="24"/>
              </w:rPr>
            </w:pPr>
          </w:p>
        </w:tc>
        <w:tc>
          <w:tcPr>
            <w:tcW w:w="1407" w:type="dxa"/>
            <w:tcBorders>
              <w:top w:val="single" w:sz="6" w:space="0" w:color="auto"/>
              <w:left w:val="nil"/>
              <w:bottom w:val="single" w:sz="6" w:space="0" w:color="auto"/>
              <w:right w:val="single" w:sz="6" w:space="0" w:color="auto"/>
            </w:tcBorders>
            <w:noWrap/>
            <w:tcMar>
              <w:top w:w="0" w:type="dxa"/>
              <w:left w:w="105" w:type="dxa"/>
              <w:bottom w:w="0" w:type="dxa"/>
              <w:right w:w="105" w:type="dxa"/>
            </w:tcMar>
            <w:vAlign w:val="center"/>
          </w:tcPr>
          <w:p w:rsidR="00B20A64" w:rsidRDefault="008A197D">
            <w:pPr>
              <w:widowControl/>
              <w:spacing w:before="100" w:beforeAutospacing="1" w:after="100" w:afterAutospacing="1" w:line="360" w:lineRule="auto"/>
              <w:jc w:val="center"/>
              <w:rPr>
                <w:sz w:val="24"/>
              </w:rPr>
            </w:pPr>
            <w:r>
              <w:rPr>
                <w:rFonts w:hint="eastAsia"/>
                <w:sz w:val="24"/>
              </w:rPr>
              <w:t>数量</w:t>
            </w:r>
          </w:p>
        </w:tc>
        <w:tc>
          <w:tcPr>
            <w:tcW w:w="1891" w:type="dxa"/>
            <w:tcBorders>
              <w:top w:val="single" w:sz="6" w:space="0" w:color="auto"/>
              <w:left w:val="nil"/>
              <w:bottom w:val="single" w:sz="6" w:space="0" w:color="auto"/>
              <w:right w:val="single" w:sz="6" w:space="0" w:color="auto"/>
            </w:tcBorders>
            <w:noWrap/>
            <w:tcMar>
              <w:top w:w="0" w:type="dxa"/>
              <w:left w:w="105" w:type="dxa"/>
              <w:bottom w:w="0" w:type="dxa"/>
              <w:right w:w="105" w:type="dxa"/>
            </w:tcMar>
            <w:vAlign w:val="center"/>
          </w:tcPr>
          <w:p w:rsidR="00B20A64" w:rsidRDefault="008A197D">
            <w:pPr>
              <w:widowControl/>
              <w:spacing w:before="100" w:beforeAutospacing="1" w:after="100" w:afterAutospacing="1" w:line="360" w:lineRule="auto"/>
              <w:jc w:val="center"/>
              <w:rPr>
                <w:sz w:val="24"/>
              </w:rPr>
            </w:pPr>
            <w:r>
              <w:rPr>
                <w:rFonts w:hint="eastAsia"/>
                <w:sz w:val="24"/>
              </w:rPr>
              <w:t>预算总金额（元）</w:t>
            </w:r>
          </w:p>
        </w:tc>
      </w:tr>
      <w:tr w:rsidR="00B20A64">
        <w:trPr>
          <w:trHeight w:val="1241"/>
        </w:trPr>
        <w:tc>
          <w:tcPr>
            <w:tcW w:w="603"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tcPr>
          <w:p w:rsidR="00B20A64" w:rsidRDefault="008A197D">
            <w:pPr>
              <w:widowControl/>
              <w:spacing w:before="100" w:beforeAutospacing="1" w:after="100" w:afterAutospacing="1" w:line="360" w:lineRule="auto"/>
              <w:jc w:val="center"/>
              <w:rPr>
                <w:sz w:val="24"/>
              </w:rPr>
            </w:pPr>
            <w:r>
              <w:rPr>
                <w:rFonts w:hint="eastAsia"/>
                <w:sz w:val="24"/>
              </w:rPr>
              <w:t>1</w:t>
            </w:r>
          </w:p>
        </w:tc>
        <w:tc>
          <w:tcPr>
            <w:tcW w:w="2817" w:type="dxa"/>
            <w:tcBorders>
              <w:top w:val="nil"/>
              <w:left w:val="nil"/>
              <w:bottom w:val="single" w:sz="6" w:space="0" w:color="auto"/>
              <w:right w:val="single" w:sz="6" w:space="0" w:color="auto"/>
            </w:tcBorders>
            <w:noWrap/>
            <w:tcMar>
              <w:top w:w="0" w:type="dxa"/>
              <w:left w:w="105" w:type="dxa"/>
              <w:bottom w:w="0" w:type="dxa"/>
              <w:right w:w="105" w:type="dxa"/>
            </w:tcMar>
            <w:vAlign w:val="center"/>
          </w:tcPr>
          <w:p w:rsidR="00B20A64" w:rsidRDefault="008A197D">
            <w:pPr>
              <w:widowControl/>
              <w:spacing w:before="100" w:beforeAutospacing="1" w:after="100" w:afterAutospacing="1" w:line="360" w:lineRule="auto"/>
              <w:jc w:val="center"/>
              <w:rPr>
                <w:sz w:val="24"/>
              </w:rPr>
            </w:pPr>
            <w:r>
              <w:rPr>
                <w:rFonts w:ascii="宋体" w:hAnsi="宋体" w:hint="eastAsia"/>
                <w:sz w:val="24"/>
              </w:rPr>
              <w:t>2021</w:t>
            </w:r>
            <w:r>
              <w:rPr>
                <w:rFonts w:ascii="宋体" w:hAnsi="宋体" w:hint="eastAsia"/>
                <w:sz w:val="24"/>
              </w:rPr>
              <w:t>年福建省龙岩监狱高压直流电瓶蓄电池采购项目</w:t>
            </w:r>
          </w:p>
        </w:tc>
        <w:tc>
          <w:tcPr>
            <w:tcW w:w="2040" w:type="dxa"/>
            <w:tcBorders>
              <w:top w:val="nil"/>
              <w:left w:val="nil"/>
              <w:bottom w:val="single" w:sz="6" w:space="0" w:color="auto"/>
              <w:right w:val="single" w:sz="6" w:space="0" w:color="auto"/>
            </w:tcBorders>
            <w:noWrap/>
            <w:tcMar>
              <w:top w:w="0" w:type="dxa"/>
              <w:left w:w="105" w:type="dxa"/>
              <w:bottom w:w="0" w:type="dxa"/>
              <w:right w:w="105" w:type="dxa"/>
            </w:tcMar>
            <w:vAlign w:val="center"/>
          </w:tcPr>
          <w:p w:rsidR="00B20A64" w:rsidRDefault="008A197D">
            <w:pPr>
              <w:widowControl/>
              <w:spacing w:before="100" w:beforeAutospacing="1" w:after="100" w:afterAutospacing="1" w:line="360" w:lineRule="auto"/>
              <w:jc w:val="center"/>
              <w:rPr>
                <w:sz w:val="24"/>
              </w:rPr>
            </w:pPr>
            <w:r>
              <w:rPr>
                <w:rFonts w:hint="eastAsia"/>
                <w:sz w:val="24"/>
              </w:rPr>
              <w:t>详见附件</w:t>
            </w:r>
            <w:r>
              <w:rPr>
                <w:rFonts w:hint="eastAsia"/>
                <w:sz w:val="24"/>
              </w:rPr>
              <w:t>1</w:t>
            </w:r>
          </w:p>
        </w:tc>
        <w:tc>
          <w:tcPr>
            <w:tcW w:w="1407" w:type="dxa"/>
            <w:tcBorders>
              <w:top w:val="nil"/>
              <w:left w:val="nil"/>
              <w:bottom w:val="single" w:sz="6" w:space="0" w:color="auto"/>
              <w:right w:val="single" w:sz="6" w:space="0" w:color="auto"/>
            </w:tcBorders>
            <w:noWrap/>
            <w:tcMar>
              <w:top w:w="0" w:type="dxa"/>
              <w:left w:w="105" w:type="dxa"/>
              <w:bottom w:w="0" w:type="dxa"/>
              <w:right w:w="105" w:type="dxa"/>
            </w:tcMar>
            <w:vAlign w:val="center"/>
          </w:tcPr>
          <w:p w:rsidR="00B20A64" w:rsidRDefault="008A197D">
            <w:pPr>
              <w:widowControl/>
              <w:spacing w:before="100" w:beforeAutospacing="1" w:after="100" w:afterAutospacing="1" w:line="360" w:lineRule="auto"/>
              <w:jc w:val="center"/>
              <w:rPr>
                <w:sz w:val="24"/>
              </w:rPr>
            </w:pPr>
            <w:r>
              <w:rPr>
                <w:rFonts w:hint="eastAsia"/>
                <w:sz w:val="24"/>
              </w:rPr>
              <w:t>一批</w:t>
            </w:r>
          </w:p>
        </w:tc>
        <w:tc>
          <w:tcPr>
            <w:tcW w:w="1891" w:type="dxa"/>
            <w:tcBorders>
              <w:top w:val="nil"/>
              <w:left w:val="nil"/>
              <w:bottom w:val="single" w:sz="6" w:space="0" w:color="auto"/>
              <w:right w:val="single" w:sz="6" w:space="0" w:color="auto"/>
            </w:tcBorders>
            <w:noWrap/>
            <w:tcMar>
              <w:top w:w="0" w:type="dxa"/>
              <w:left w:w="105" w:type="dxa"/>
              <w:bottom w:w="0" w:type="dxa"/>
              <w:right w:w="105" w:type="dxa"/>
            </w:tcMar>
            <w:vAlign w:val="center"/>
          </w:tcPr>
          <w:p w:rsidR="00B20A64" w:rsidRDefault="008A197D">
            <w:pPr>
              <w:widowControl/>
              <w:spacing w:before="100" w:beforeAutospacing="1" w:after="100" w:afterAutospacing="1" w:line="360" w:lineRule="auto"/>
              <w:jc w:val="center"/>
              <w:rPr>
                <w:sz w:val="24"/>
              </w:rPr>
            </w:pPr>
            <w:r>
              <w:rPr>
                <w:rFonts w:ascii="宋体" w:hAnsi="宋体" w:cs="Arial" w:hint="eastAsia"/>
                <w:sz w:val="24"/>
              </w:rPr>
              <w:t>15930</w:t>
            </w:r>
          </w:p>
        </w:tc>
      </w:tr>
    </w:tbl>
    <w:p w:rsidR="00B20A64" w:rsidRDefault="00B20A64">
      <w:pPr>
        <w:spacing w:line="360" w:lineRule="auto"/>
        <w:rPr>
          <w:rFonts w:ascii="宋体" w:hAnsi="宋体" w:cs="宋体"/>
          <w:b/>
          <w:spacing w:val="20"/>
          <w:sz w:val="24"/>
        </w:rPr>
      </w:pPr>
    </w:p>
    <w:p w:rsidR="00B20A64" w:rsidRDefault="008A197D">
      <w:pPr>
        <w:spacing w:line="360" w:lineRule="auto"/>
        <w:rPr>
          <w:rFonts w:ascii="宋体" w:hAnsi="宋体" w:cs="宋体"/>
          <w:b/>
          <w:spacing w:val="20"/>
          <w:sz w:val="24"/>
        </w:rPr>
      </w:pPr>
      <w:r>
        <w:rPr>
          <w:rFonts w:ascii="宋体" w:hAnsi="宋体" w:cs="宋体" w:hint="eastAsia"/>
          <w:b/>
          <w:spacing w:val="20"/>
          <w:sz w:val="24"/>
        </w:rPr>
        <w:t>附件</w:t>
      </w:r>
      <w:r>
        <w:rPr>
          <w:rFonts w:ascii="宋体" w:hAnsi="宋体" w:cs="宋体" w:hint="eastAsia"/>
          <w:b/>
          <w:spacing w:val="20"/>
          <w:sz w:val="24"/>
        </w:rPr>
        <w:t>1</w:t>
      </w:r>
      <w:r>
        <w:rPr>
          <w:rFonts w:ascii="宋体" w:hAnsi="宋体" w:cs="宋体" w:hint="eastAsia"/>
          <w:b/>
          <w:spacing w:val="20"/>
          <w:sz w:val="24"/>
        </w:rPr>
        <w:t>：</w:t>
      </w:r>
    </w:p>
    <w:p w:rsidR="00B20A64" w:rsidRDefault="008A197D">
      <w:pPr>
        <w:numPr>
          <w:ilvl w:val="0"/>
          <w:numId w:val="1"/>
        </w:numPr>
        <w:spacing w:line="360" w:lineRule="auto"/>
        <w:rPr>
          <w:rFonts w:ascii="宋体" w:hAnsi="宋体" w:cs="宋体"/>
          <w:b/>
          <w:spacing w:val="20"/>
          <w:sz w:val="24"/>
        </w:rPr>
      </w:pPr>
      <w:r>
        <w:rPr>
          <w:rFonts w:ascii="宋体" w:hAnsi="宋体" w:cs="宋体" w:hint="eastAsia"/>
          <w:b/>
          <w:spacing w:val="20"/>
          <w:sz w:val="24"/>
        </w:rPr>
        <w:t>项目概况</w:t>
      </w:r>
    </w:p>
    <w:p w:rsidR="00B20A64" w:rsidRDefault="008A197D">
      <w:pPr>
        <w:spacing w:line="360" w:lineRule="auto"/>
        <w:ind w:left="120" w:firstLineChars="150" w:firstLine="360"/>
        <w:rPr>
          <w:rFonts w:ascii="宋体" w:hAnsi="宋体" w:cs="Arial"/>
          <w:sz w:val="24"/>
        </w:rPr>
      </w:pPr>
      <w:r>
        <w:rPr>
          <w:rFonts w:ascii="宋体" w:hAnsi="宋体" w:cs="Arial" w:hint="eastAsia"/>
          <w:sz w:val="24"/>
        </w:rPr>
        <w:t xml:space="preserve"> </w:t>
      </w:r>
      <w:r>
        <w:rPr>
          <w:rFonts w:ascii="宋体" w:hAnsi="宋体" w:cs="Arial" w:hint="eastAsia"/>
          <w:sz w:val="24"/>
        </w:rPr>
        <w:t>福建省龙岩监狱拟采购</w:t>
      </w:r>
      <w:r>
        <w:rPr>
          <w:rFonts w:ascii="宋体" w:hAnsi="宋体" w:cs="Arial" w:hint="eastAsia"/>
          <w:sz w:val="24"/>
        </w:rPr>
        <w:t>18</w:t>
      </w:r>
      <w:r>
        <w:rPr>
          <w:rFonts w:ascii="宋体" w:hAnsi="宋体" w:cs="Arial" w:hint="eastAsia"/>
          <w:sz w:val="24"/>
        </w:rPr>
        <w:t>节铅酸电池，项目预算金额为</w:t>
      </w:r>
      <w:r>
        <w:rPr>
          <w:rFonts w:ascii="宋体" w:hAnsi="宋体" w:cs="Arial" w:hint="eastAsia"/>
          <w:sz w:val="24"/>
        </w:rPr>
        <w:t>15930</w:t>
      </w:r>
      <w:r>
        <w:rPr>
          <w:rFonts w:ascii="宋体" w:hAnsi="宋体" w:cs="Arial" w:hint="eastAsia"/>
          <w:sz w:val="24"/>
        </w:rPr>
        <w:t>元。</w:t>
      </w:r>
    </w:p>
    <w:p w:rsidR="00B20A64" w:rsidRDefault="008A197D">
      <w:pPr>
        <w:numPr>
          <w:ilvl w:val="0"/>
          <w:numId w:val="2"/>
        </w:numPr>
        <w:spacing w:line="360" w:lineRule="auto"/>
        <w:rPr>
          <w:rFonts w:ascii="宋体" w:hAnsi="宋体"/>
          <w:b/>
          <w:bCs/>
          <w:sz w:val="24"/>
        </w:rPr>
      </w:pPr>
      <w:r>
        <w:rPr>
          <w:rFonts w:ascii="宋体" w:hAnsi="宋体" w:hint="eastAsia"/>
          <w:b/>
          <w:bCs/>
          <w:sz w:val="24"/>
        </w:rPr>
        <w:t>采购项目内容及要求</w:t>
      </w:r>
    </w:p>
    <w:p w:rsidR="00B20A64" w:rsidRDefault="008A197D">
      <w:pPr>
        <w:spacing w:line="360" w:lineRule="auto"/>
        <w:ind w:firstLineChars="150" w:firstLine="360"/>
        <w:rPr>
          <w:rFonts w:ascii="宋体" w:hAnsi="宋体"/>
          <w:b/>
          <w:bCs/>
          <w:sz w:val="24"/>
        </w:rPr>
      </w:pPr>
      <w:r>
        <w:rPr>
          <w:rFonts w:ascii="宋体" w:hAnsi="宋体" w:cs="Arial" w:hint="eastAsia"/>
          <w:sz w:val="24"/>
        </w:rPr>
        <w:lastRenderedPageBreak/>
        <w:t>1</w:t>
      </w:r>
      <w:r>
        <w:rPr>
          <w:rFonts w:ascii="宋体" w:hAnsi="宋体" w:cs="Arial" w:hint="eastAsia"/>
          <w:sz w:val="24"/>
        </w:rPr>
        <w:t>、报价要求：报价人按单价报价，总报价作为评标依据，</w:t>
      </w:r>
      <w:r>
        <w:rPr>
          <w:rFonts w:ascii="宋体" w:hAnsi="宋体" w:cs="宋体" w:hint="eastAsia"/>
          <w:sz w:val="24"/>
        </w:rPr>
        <w:t>总报价低的为成交供应商。报价人应在报价系统中列明所投货物名称、品牌、型号、规格参数、计量单位、数量、单价，否则视为无效报价。超过预算的报价为无效报价。</w:t>
      </w:r>
      <w:r>
        <w:rPr>
          <w:rFonts w:ascii="宋体" w:hAnsi="宋体" w:cs="Arial" w:hint="eastAsia"/>
          <w:sz w:val="24"/>
        </w:rPr>
        <w:t>报价人投报的价格应包含本项目的设备运输、安装、主辅材、调试、检验、技术培训及技术资料和运输保险等一切费用，采购人不再支付其他费用。</w:t>
      </w:r>
    </w:p>
    <w:p w:rsidR="00B20A64" w:rsidRDefault="008A197D">
      <w:pPr>
        <w:pStyle w:val="a0"/>
        <w:numPr>
          <w:ilvl w:val="0"/>
          <w:numId w:val="3"/>
        </w:numPr>
        <w:spacing w:line="360" w:lineRule="auto"/>
        <w:rPr>
          <w:rFonts w:ascii="宋体" w:hAnsi="宋体"/>
        </w:rPr>
      </w:pPr>
      <w:r>
        <w:rPr>
          <w:rFonts w:ascii="宋体" w:hAnsi="宋体" w:hint="eastAsia"/>
          <w:b/>
        </w:rPr>
        <w:t>项目内容</w:t>
      </w:r>
      <w:r>
        <w:rPr>
          <w:rFonts w:ascii="宋体" w:hAnsi="宋体" w:hint="eastAsia"/>
        </w:rPr>
        <w:t>：</w:t>
      </w:r>
      <w:r>
        <w:rPr>
          <w:rFonts w:ascii="宋体" w:hAnsi="宋体" w:cs="Arial" w:hint="eastAsia"/>
        </w:rPr>
        <w:t>18</w:t>
      </w:r>
      <w:r>
        <w:rPr>
          <w:rFonts w:ascii="宋体" w:hAnsi="宋体" w:cs="Arial" w:hint="eastAsia"/>
        </w:rPr>
        <w:t>节铅酸电池</w:t>
      </w:r>
    </w:p>
    <w:p w:rsidR="00B20A64" w:rsidRDefault="008A197D">
      <w:pPr>
        <w:numPr>
          <w:ilvl w:val="0"/>
          <w:numId w:val="3"/>
        </w:numPr>
        <w:spacing w:line="360" w:lineRule="auto"/>
        <w:rPr>
          <w:rFonts w:ascii="宋体" w:hAnsi="宋体"/>
          <w:sz w:val="24"/>
        </w:rPr>
      </w:pPr>
      <w:r>
        <w:rPr>
          <w:rFonts w:ascii="宋体" w:hAnsi="宋体" w:hint="eastAsia"/>
          <w:b/>
          <w:sz w:val="24"/>
        </w:rPr>
        <w:t>采购清单</w:t>
      </w:r>
      <w:r>
        <w:rPr>
          <w:rFonts w:ascii="宋体" w:hAnsi="宋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32"/>
        <w:gridCol w:w="4191"/>
        <w:gridCol w:w="1424"/>
        <w:gridCol w:w="1176"/>
      </w:tblGrid>
      <w:tr w:rsidR="00B20A64">
        <w:trPr>
          <w:trHeight w:val="860"/>
          <w:jc w:val="center"/>
        </w:trPr>
        <w:tc>
          <w:tcPr>
            <w:tcW w:w="1432" w:type="dxa"/>
            <w:vAlign w:val="center"/>
          </w:tcPr>
          <w:p w:rsidR="00B20A64" w:rsidRDefault="008A197D">
            <w:pPr>
              <w:spacing w:line="360" w:lineRule="auto"/>
              <w:jc w:val="center"/>
              <w:rPr>
                <w:rFonts w:ascii="宋体" w:hAnsi="宋体"/>
                <w:sz w:val="24"/>
              </w:rPr>
            </w:pPr>
            <w:r>
              <w:rPr>
                <w:rFonts w:ascii="宋体" w:hAnsi="宋体" w:hint="eastAsia"/>
                <w:sz w:val="24"/>
              </w:rPr>
              <w:t>货物名称</w:t>
            </w:r>
          </w:p>
        </w:tc>
        <w:tc>
          <w:tcPr>
            <w:tcW w:w="4191" w:type="dxa"/>
            <w:vAlign w:val="center"/>
          </w:tcPr>
          <w:p w:rsidR="00B20A64" w:rsidRDefault="008A197D">
            <w:pPr>
              <w:pStyle w:val="ac"/>
              <w:spacing w:line="360" w:lineRule="auto"/>
              <w:ind w:left="185" w:firstLineChars="0" w:firstLine="0"/>
              <w:jc w:val="center"/>
              <w:rPr>
                <w:rFonts w:ascii="宋体" w:hAnsi="宋体" w:cs="Arial"/>
                <w:sz w:val="24"/>
              </w:rPr>
            </w:pPr>
            <w:r>
              <w:rPr>
                <w:rFonts w:ascii="宋体" w:hAnsi="宋体" w:cs="Arial" w:hint="eastAsia"/>
                <w:sz w:val="24"/>
              </w:rPr>
              <w:t>规格参数</w:t>
            </w:r>
          </w:p>
        </w:tc>
        <w:tc>
          <w:tcPr>
            <w:tcW w:w="1424" w:type="dxa"/>
            <w:vAlign w:val="center"/>
          </w:tcPr>
          <w:p w:rsidR="00B20A64" w:rsidRDefault="008A197D">
            <w:pPr>
              <w:pStyle w:val="ac"/>
              <w:spacing w:line="360" w:lineRule="auto"/>
              <w:ind w:firstLineChars="0" w:firstLine="0"/>
              <w:jc w:val="center"/>
              <w:rPr>
                <w:rFonts w:ascii="宋体" w:hAnsi="宋体" w:cs="Arial"/>
                <w:sz w:val="24"/>
              </w:rPr>
            </w:pPr>
            <w:r>
              <w:rPr>
                <w:rFonts w:ascii="宋体" w:hAnsi="宋体" w:cs="Arial" w:hint="eastAsia"/>
                <w:sz w:val="24"/>
              </w:rPr>
              <w:t>数量</w:t>
            </w:r>
          </w:p>
        </w:tc>
        <w:tc>
          <w:tcPr>
            <w:tcW w:w="1176" w:type="dxa"/>
            <w:vAlign w:val="center"/>
          </w:tcPr>
          <w:p w:rsidR="00B20A64" w:rsidRDefault="008A197D">
            <w:pPr>
              <w:pStyle w:val="ac"/>
              <w:spacing w:line="360" w:lineRule="auto"/>
              <w:ind w:left="185" w:firstLineChars="0" w:firstLine="0"/>
              <w:jc w:val="center"/>
              <w:rPr>
                <w:rFonts w:ascii="宋体" w:hAnsi="宋体" w:cs="Arial"/>
                <w:sz w:val="24"/>
              </w:rPr>
            </w:pPr>
            <w:r>
              <w:rPr>
                <w:rFonts w:ascii="宋体" w:hAnsi="宋体" w:cs="Arial" w:hint="eastAsia"/>
                <w:sz w:val="24"/>
              </w:rPr>
              <w:t>预算单价（元）</w:t>
            </w:r>
          </w:p>
        </w:tc>
      </w:tr>
      <w:tr w:rsidR="00B20A64">
        <w:trPr>
          <w:trHeight w:val="1335"/>
          <w:jc w:val="center"/>
        </w:trPr>
        <w:tc>
          <w:tcPr>
            <w:tcW w:w="1432" w:type="dxa"/>
            <w:vAlign w:val="center"/>
          </w:tcPr>
          <w:p w:rsidR="00B20A64" w:rsidRDefault="008A197D">
            <w:pPr>
              <w:spacing w:line="360" w:lineRule="auto"/>
              <w:jc w:val="center"/>
              <w:rPr>
                <w:rFonts w:ascii="宋体" w:hAnsi="宋体"/>
                <w:sz w:val="24"/>
              </w:rPr>
            </w:pPr>
            <w:r>
              <w:rPr>
                <w:rFonts w:ascii="宋体" w:hAnsi="宋体" w:cs="Arial" w:hint="eastAsia"/>
                <w:sz w:val="24"/>
              </w:rPr>
              <w:t>铅酸蓄电池</w:t>
            </w:r>
          </w:p>
        </w:tc>
        <w:tc>
          <w:tcPr>
            <w:tcW w:w="4191" w:type="dxa"/>
            <w:vAlign w:val="center"/>
          </w:tcPr>
          <w:p w:rsidR="00B20A64" w:rsidRDefault="008A197D">
            <w:pPr>
              <w:spacing w:line="360" w:lineRule="auto"/>
              <w:rPr>
                <w:rFonts w:ascii="宋体" w:hAnsi="宋体"/>
              </w:rPr>
            </w:pPr>
            <w:r>
              <w:rPr>
                <w:rFonts w:ascii="宋体" w:hAnsi="宋体" w:hint="eastAsia"/>
              </w:rPr>
              <w:t>电压</w:t>
            </w:r>
            <w:r>
              <w:rPr>
                <w:rFonts w:ascii="宋体" w:hAnsi="宋体" w:hint="eastAsia"/>
              </w:rPr>
              <w:t>12V</w:t>
            </w:r>
            <w:r>
              <w:rPr>
                <w:rFonts w:ascii="宋体" w:hAnsi="宋体" w:hint="eastAsia"/>
              </w:rPr>
              <w:t>，</w:t>
            </w:r>
            <w:r>
              <w:rPr>
                <w:rFonts w:ascii="宋体" w:hAnsi="宋体" w:hint="eastAsia"/>
              </w:rPr>
              <w:t>40AH</w:t>
            </w:r>
            <w:r>
              <w:rPr>
                <w:rFonts w:ascii="宋体" w:hAnsi="宋体" w:hint="eastAsia"/>
              </w:rPr>
              <w:t>；电池长宽高尺寸为（</w:t>
            </w:r>
            <w:r>
              <w:rPr>
                <w:rFonts w:ascii="宋体" w:hAnsi="宋体" w:hint="eastAsia"/>
              </w:rPr>
              <w:t>200mm*165mm*175mm</w:t>
            </w:r>
            <w:r>
              <w:rPr>
                <w:rFonts w:ascii="宋体" w:hAnsi="宋体" w:hint="eastAsia"/>
              </w:rPr>
              <w:t>），并配备安装时需要的电源线、扎带、电工胶布、螺丝、修复材料等辅材。</w:t>
            </w:r>
          </w:p>
        </w:tc>
        <w:tc>
          <w:tcPr>
            <w:tcW w:w="1424" w:type="dxa"/>
            <w:vAlign w:val="center"/>
          </w:tcPr>
          <w:p w:rsidR="00B20A64" w:rsidRDefault="008A197D">
            <w:pPr>
              <w:pStyle w:val="ac"/>
              <w:spacing w:line="360" w:lineRule="auto"/>
              <w:ind w:firstLineChars="0" w:firstLine="0"/>
              <w:jc w:val="center"/>
              <w:rPr>
                <w:rFonts w:ascii="宋体" w:hAnsi="宋体" w:cs="Arial"/>
                <w:sz w:val="24"/>
              </w:rPr>
            </w:pPr>
            <w:r>
              <w:rPr>
                <w:rFonts w:ascii="宋体" w:hAnsi="宋体" w:cs="Arial" w:hint="eastAsia"/>
                <w:sz w:val="24"/>
              </w:rPr>
              <w:t>18</w:t>
            </w:r>
            <w:r>
              <w:rPr>
                <w:rFonts w:ascii="宋体" w:hAnsi="宋体" w:cs="Arial" w:hint="eastAsia"/>
                <w:sz w:val="24"/>
              </w:rPr>
              <w:t>节</w:t>
            </w:r>
          </w:p>
        </w:tc>
        <w:tc>
          <w:tcPr>
            <w:tcW w:w="1176" w:type="dxa"/>
            <w:vAlign w:val="center"/>
          </w:tcPr>
          <w:p w:rsidR="00B20A64" w:rsidRDefault="008A197D">
            <w:pPr>
              <w:pStyle w:val="ac"/>
              <w:spacing w:line="360" w:lineRule="auto"/>
              <w:ind w:firstLineChars="0" w:firstLine="0"/>
              <w:jc w:val="center"/>
              <w:rPr>
                <w:rFonts w:ascii="宋体" w:hAnsi="宋体" w:cs="Arial"/>
                <w:sz w:val="24"/>
              </w:rPr>
            </w:pPr>
            <w:r>
              <w:rPr>
                <w:rFonts w:ascii="宋体" w:hAnsi="宋体" w:cs="Arial" w:hint="eastAsia"/>
                <w:sz w:val="24"/>
              </w:rPr>
              <w:t>885</w:t>
            </w:r>
          </w:p>
        </w:tc>
      </w:tr>
      <w:tr w:rsidR="00B20A64">
        <w:trPr>
          <w:trHeight w:val="716"/>
          <w:jc w:val="center"/>
        </w:trPr>
        <w:tc>
          <w:tcPr>
            <w:tcW w:w="1432" w:type="dxa"/>
            <w:vAlign w:val="center"/>
          </w:tcPr>
          <w:p w:rsidR="00B20A64" w:rsidRDefault="008A197D">
            <w:pPr>
              <w:spacing w:line="360" w:lineRule="auto"/>
              <w:jc w:val="center"/>
              <w:rPr>
                <w:rFonts w:ascii="宋体" w:hAnsi="宋体"/>
                <w:sz w:val="24"/>
              </w:rPr>
            </w:pPr>
            <w:r>
              <w:rPr>
                <w:rFonts w:ascii="宋体" w:hAnsi="宋体" w:hint="eastAsia"/>
                <w:sz w:val="24"/>
              </w:rPr>
              <w:t>合计</w:t>
            </w:r>
          </w:p>
        </w:tc>
        <w:tc>
          <w:tcPr>
            <w:tcW w:w="6791" w:type="dxa"/>
            <w:gridSpan w:val="3"/>
            <w:vAlign w:val="center"/>
          </w:tcPr>
          <w:p w:rsidR="00B20A64" w:rsidRDefault="008A197D">
            <w:pPr>
              <w:pStyle w:val="ac"/>
              <w:spacing w:line="360" w:lineRule="auto"/>
              <w:ind w:firstLineChars="0"/>
              <w:jc w:val="center"/>
              <w:rPr>
                <w:rFonts w:ascii="宋体" w:hAnsi="宋体" w:cs="Arial"/>
                <w:sz w:val="24"/>
              </w:rPr>
            </w:pPr>
            <w:r>
              <w:rPr>
                <w:rFonts w:ascii="宋体" w:hAnsi="宋体" w:cs="Arial" w:hint="eastAsia"/>
                <w:sz w:val="24"/>
              </w:rPr>
              <w:t>15930</w:t>
            </w:r>
            <w:r>
              <w:rPr>
                <w:rFonts w:ascii="宋体" w:hAnsi="宋体" w:cs="Arial" w:hint="eastAsia"/>
                <w:sz w:val="24"/>
              </w:rPr>
              <w:t>元</w:t>
            </w:r>
          </w:p>
        </w:tc>
      </w:tr>
    </w:tbl>
    <w:p w:rsidR="00B20A64" w:rsidRDefault="00B20A64">
      <w:pPr>
        <w:spacing w:line="360" w:lineRule="auto"/>
        <w:ind w:left="585"/>
        <w:rPr>
          <w:rFonts w:ascii="宋体" w:hAnsi="宋体"/>
          <w:sz w:val="24"/>
        </w:rPr>
      </w:pPr>
    </w:p>
    <w:p w:rsidR="00B20A64" w:rsidRDefault="008A197D">
      <w:pPr>
        <w:spacing w:line="360" w:lineRule="auto"/>
        <w:ind w:left="585"/>
        <w:rPr>
          <w:rFonts w:ascii="宋体" w:hAnsi="宋体" w:cs="宋体"/>
          <w:kern w:val="0"/>
          <w:sz w:val="24"/>
        </w:rPr>
      </w:pPr>
      <w:r>
        <w:rPr>
          <w:rFonts w:ascii="宋体" w:hAnsi="宋体" w:hint="eastAsia"/>
          <w:sz w:val="24"/>
        </w:rPr>
        <w:t>注：</w:t>
      </w:r>
      <w:r>
        <w:rPr>
          <w:rFonts w:ascii="宋体" w:hAnsi="宋体" w:cs="宋体" w:hint="eastAsia"/>
          <w:kern w:val="0"/>
          <w:sz w:val="24"/>
        </w:rPr>
        <w:t>以上采购清单及要求中涉及规格、尺寸等未列明范围值的，均允许±</w:t>
      </w:r>
      <w:r>
        <w:rPr>
          <w:rFonts w:ascii="宋体" w:hAnsi="宋体" w:cs="宋体" w:hint="eastAsia"/>
          <w:kern w:val="0"/>
          <w:sz w:val="24"/>
        </w:rPr>
        <w:t>2%</w:t>
      </w:r>
      <w:r>
        <w:rPr>
          <w:rFonts w:ascii="宋体" w:hAnsi="宋体" w:cs="宋体" w:hint="eastAsia"/>
          <w:kern w:val="0"/>
          <w:sz w:val="24"/>
        </w:rPr>
        <w:t>的偏差浮动。</w:t>
      </w:r>
    </w:p>
    <w:p w:rsidR="00B20A64" w:rsidRDefault="008A197D">
      <w:pPr>
        <w:tabs>
          <w:tab w:val="left" w:pos="915"/>
        </w:tabs>
        <w:spacing w:line="360" w:lineRule="auto"/>
        <w:rPr>
          <w:rFonts w:ascii="宋体" w:hAnsi="宋体" w:cs="宋体"/>
          <w:b/>
          <w:spacing w:val="20"/>
          <w:sz w:val="24"/>
        </w:rPr>
      </w:pPr>
      <w:r>
        <w:rPr>
          <w:rFonts w:ascii="宋体" w:hAnsi="宋体" w:hint="eastAsia"/>
          <w:b/>
          <w:sz w:val="24"/>
        </w:rPr>
        <w:t>三、</w:t>
      </w:r>
      <w:r>
        <w:rPr>
          <w:rFonts w:ascii="宋体" w:hAnsi="宋体" w:cs="宋体" w:hint="eastAsia"/>
          <w:b/>
          <w:spacing w:val="20"/>
          <w:sz w:val="24"/>
        </w:rPr>
        <w:t>履约保证金</w:t>
      </w:r>
    </w:p>
    <w:p w:rsidR="00B20A64" w:rsidRDefault="008A197D">
      <w:pPr>
        <w:spacing w:line="360" w:lineRule="auto"/>
        <w:ind w:firstLineChars="150" w:firstLine="360"/>
        <w:rPr>
          <w:rFonts w:ascii="宋体" w:hAnsi="宋体"/>
          <w:sz w:val="24"/>
        </w:rPr>
      </w:pPr>
      <w:r>
        <w:rPr>
          <w:rFonts w:ascii="宋体" w:hAnsi="宋体" w:hint="eastAsia"/>
          <w:sz w:val="24"/>
        </w:rPr>
        <w:t>合同签订前，成交人须向采购人缴纳成交金额</w:t>
      </w:r>
      <w:r>
        <w:rPr>
          <w:rFonts w:ascii="宋体" w:hAnsi="宋体" w:hint="eastAsia"/>
          <w:sz w:val="24"/>
        </w:rPr>
        <w:t>5%</w:t>
      </w:r>
      <w:r>
        <w:rPr>
          <w:rFonts w:ascii="宋体" w:hAnsi="宋体" w:hint="eastAsia"/>
          <w:sz w:val="24"/>
        </w:rPr>
        <w:t>的履约保证金，质保期结束后，无未了事宜，由成交供应商申请，采购人在</w:t>
      </w:r>
      <w:r>
        <w:rPr>
          <w:rFonts w:ascii="宋体" w:hAnsi="宋体" w:hint="eastAsia"/>
          <w:sz w:val="24"/>
        </w:rPr>
        <w:t>15</w:t>
      </w:r>
      <w:r>
        <w:rPr>
          <w:rFonts w:ascii="宋体" w:hAnsi="宋体" w:hint="eastAsia"/>
          <w:sz w:val="24"/>
        </w:rPr>
        <w:t>个工作日内无息退还。</w:t>
      </w:r>
    </w:p>
    <w:p w:rsidR="00B20A64" w:rsidRDefault="008A197D">
      <w:pPr>
        <w:spacing w:line="360" w:lineRule="auto"/>
        <w:rPr>
          <w:rFonts w:ascii="宋体" w:hAnsi="宋体" w:cs="宋体"/>
          <w:b/>
          <w:bCs/>
          <w:sz w:val="24"/>
        </w:rPr>
      </w:pPr>
      <w:r>
        <w:rPr>
          <w:rFonts w:ascii="宋体" w:hAnsi="宋体" w:cs="宋体" w:hint="eastAsia"/>
          <w:b/>
          <w:bCs/>
          <w:sz w:val="24"/>
        </w:rPr>
        <w:t>四、送货要求</w:t>
      </w:r>
    </w:p>
    <w:p w:rsidR="00B20A64" w:rsidRDefault="008A197D">
      <w:pPr>
        <w:spacing w:line="360" w:lineRule="auto"/>
        <w:ind w:firstLineChars="50" w:firstLine="120"/>
        <w:rPr>
          <w:rFonts w:ascii="宋体" w:hAnsi="宋体"/>
          <w:sz w:val="24"/>
        </w:rPr>
      </w:pPr>
      <w:r>
        <w:rPr>
          <w:rFonts w:ascii="宋体" w:hAnsi="宋体" w:cs="宋体" w:hint="eastAsia"/>
          <w:sz w:val="24"/>
        </w:rPr>
        <w:t>1</w:t>
      </w:r>
      <w:r>
        <w:rPr>
          <w:rFonts w:ascii="宋体" w:hAnsi="宋体" w:cs="宋体" w:hint="eastAsia"/>
          <w:sz w:val="24"/>
        </w:rPr>
        <w:t>、</w:t>
      </w:r>
      <w:r>
        <w:rPr>
          <w:rFonts w:ascii="宋体" w:hAnsi="宋体" w:hint="eastAsia"/>
          <w:sz w:val="24"/>
        </w:rPr>
        <w:t>交货地点：福建省龙岩市新罗区中城解放北路</w:t>
      </w:r>
      <w:r>
        <w:rPr>
          <w:rFonts w:ascii="宋体" w:hAnsi="宋体" w:hint="eastAsia"/>
          <w:sz w:val="24"/>
        </w:rPr>
        <w:t>92</w:t>
      </w:r>
      <w:r>
        <w:rPr>
          <w:rFonts w:ascii="宋体" w:hAnsi="宋体" w:hint="eastAsia"/>
          <w:sz w:val="24"/>
        </w:rPr>
        <w:t>号龙岩监狱</w:t>
      </w:r>
    </w:p>
    <w:p w:rsidR="00B20A64" w:rsidRDefault="008A197D">
      <w:pPr>
        <w:pStyle w:val="a0"/>
        <w:spacing w:line="360" w:lineRule="auto"/>
        <w:ind w:firstLineChars="50" w:firstLine="120"/>
        <w:rPr>
          <w:rFonts w:ascii="宋体" w:hAnsi="宋体"/>
        </w:rPr>
      </w:pPr>
      <w:r>
        <w:rPr>
          <w:rFonts w:ascii="宋体" w:hAnsi="宋体" w:hint="eastAsia"/>
        </w:rPr>
        <w:t>2</w:t>
      </w:r>
      <w:r>
        <w:rPr>
          <w:rFonts w:ascii="宋体" w:hAnsi="宋体" w:hint="eastAsia"/>
        </w:rPr>
        <w:t>、交货时间：签订合同后</w:t>
      </w:r>
      <w:r>
        <w:rPr>
          <w:rFonts w:ascii="宋体" w:hAnsi="宋体" w:hint="eastAsia"/>
        </w:rPr>
        <w:t>15</w:t>
      </w:r>
      <w:r>
        <w:rPr>
          <w:rFonts w:ascii="宋体" w:hAnsi="宋体" w:hint="eastAsia"/>
        </w:rPr>
        <w:t>个工作日内交货，并安装调试完毕</w:t>
      </w:r>
    </w:p>
    <w:p w:rsidR="00B20A64" w:rsidRDefault="008A197D">
      <w:pPr>
        <w:spacing w:line="360" w:lineRule="auto"/>
        <w:ind w:firstLineChars="50" w:firstLine="120"/>
        <w:rPr>
          <w:rFonts w:ascii="宋体" w:hAnsi="宋体"/>
          <w:sz w:val="24"/>
        </w:rPr>
      </w:pPr>
      <w:r>
        <w:rPr>
          <w:rFonts w:ascii="宋体" w:hAnsi="宋体" w:hint="eastAsia"/>
          <w:sz w:val="24"/>
        </w:rPr>
        <w:t>3</w:t>
      </w:r>
      <w:r>
        <w:rPr>
          <w:rFonts w:ascii="宋体" w:hAnsi="宋体" w:hint="eastAsia"/>
          <w:sz w:val="24"/>
        </w:rPr>
        <w:t>、收货联系人：朱先生</w:t>
      </w:r>
      <w:r>
        <w:rPr>
          <w:rFonts w:ascii="宋体" w:hAnsi="宋体" w:hint="eastAsia"/>
          <w:sz w:val="24"/>
        </w:rPr>
        <w:t xml:space="preserve">   18950857399</w:t>
      </w:r>
    </w:p>
    <w:p w:rsidR="00B20A64" w:rsidRDefault="008A197D">
      <w:pPr>
        <w:pStyle w:val="a0"/>
        <w:spacing w:line="360" w:lineRule="auto"/>
        <w:ind w:leftChars="50" w:left="105"/>
        <w:rPr>
          <w:rFonts w:ascii="宋体" w:hAnsi="宋体" w:cs="宋体"/>
        </w:rPr>
      </w:pPr>
      <w:r>
        <w:rPr>
          <w:rFonts w:ascii="宋体" w:hAnsi="宋体" w:cs="宋体" w:hint="eastAsia"/>
        </w:rPr>
        <w:t>4</w:t>
      </w:r>
      <w:r>
        <w:rPr>
          <w:rFonts w:ascii="宋体" w:hAnsi="宋体" w:cs="宋体" w:hint="eastAsia"/>
        </w:rPr>
        <w:t>、交货方式：</w:t>
      </w:r>
      <w:r>
        <w:rPr>
          <w:rFonts w:ascii="宋体" w:hAnsi="宋体" w:hint="eastAsia"/>
        </w:rPr>
        <w:t>所有采购产品均含安装。成交供应商保证提供的产品为原厂原包装，按时安全运输到达采购人指定地点，并按采购人要求安装调试完毕。</w:t>
      </w:r>
    </w:p>
    <w:p w:rsidR="00B20A64" w:rsidRDefault="008A197D">
      <w:pPr>
        <w:pStyle w:val="a0"/>
        <w:spacing w:line="360" w:lineRule="auto"/>
        <w:ind w:firstLineChars="50" w:firstLine="120"/>
        <w:rPr>
          <w:rFonts w:ascii="宋体" w:hAnsi="宋体" w:cs="宋体"/>
          <w:b/>
          <w:bCs/>
        </w:rPr>
      </w:pPr>
      <w:r>
        <w:rPr>
          <w:rFonts w:ascii="宋体" w:hAnsi="宋体" w:cs="宋体" w:hint="eastAsia"/>
          <w:b/>
          <w:bCs/>
        </w:rPr>
        <w:t>五、验收要求</w:t>
      </w:r>
    </w:p>
    <w:p w:rsidR="00B20A64" w:rsidRDefault="008A197D">
      <w:pPr>
        <w:pStyle w:val="a7"/>
        <w:shd w:val="clear" w:color="auto" w:fill="FFFFFF"/>
        <w:spacing w:line="360" w:lineRule="auto"/>
        <w:ind w:firstLine="420"/>
        <w:jc w:val="both"/>
        <w:rPr>
          <w:kern w:val="2"/>
        </w:rPr>
      </w:pPr>
      <w:r>
        <w:rPr>
          <w:rFonts w:hint="eastAsia"/>
          <w:kern w:val="2"/>
        </w:rPr>
        <w:lastRenderedPageBreak/>
        <w:t>1</w:t>
      </w:r>
      <w:r>
        <w:rPr>
          <w:rFonts w:hint="eastAsia"/>
          <w:kern w:val="2"/>
        </w:rPr>
        <w:t>、成交供应商应于发货前通知采购方准备收</w:t>
      </w:r>
      <w:r>
        <w:rPr>
          <w:rFonts w:hint="eastAsia"/>
          <w:kern w:val="2"/>
        </w:rPr>
        <w:t>货，因未通知造成采购方增加的额外收货准备费用及相关费用，或未按通知时间交货引起的二次收货准备费用及相关费用由成交供应商方承担。</w:t>
      </w:r>
    </w:p>
    <w:p w:rsidR="00B20A64" w:rsidRDefault="008A197D">
      <w:pPr>
        <w:pStyle w:val="a7"/>
        <w:shd w:val="clear" w:color="auto" w:fill="FFFFFF"/>
        <w:spacing w:line="360" w:lineRule="auto"/>
        <w:ind w:firstLine="420"/>
        <w:jc w:val="both"/>
        <w:rPr>
          <w:kern w:val="2"/>
        </w:rPr>
      </w:pPr>
      <w:r>
        <w:rPr>
          <w:rFonts w:hint="eastAsia"/>
          <w:kern w:val="2"/>
        </w:rPr>
        <w:t>2</w:t>
      </w:r>
      <w:r>
        <w:rPr>
          <w:rFonts w:hint="eastAsia"/>
          <w:kern w:val="2"/>
        </w:rPr>
        <w:t>、货物到达收货地点时，采购方应对所交付货物的数量、外观质量进行清点验收，若货物发生缺、损或与采购文件不符的，采购方有权拒绝接收，交货期不予顺延。成交供应商应尽快负责补足或更换。</w:t>
      </w:r>
    </w:p>
    <w:p w:rsidR="00B20A64" w:rsidRDefault="008A197D">
      <w:pPr>
        <w:pStyle w:val="a7"/>
        <w:shd w:val="clear" w:color="auto" w:fill="FFFFFF"/>
        <w:spacing w:line="360" w:lineRule="auto"/>
        <w:ind w:firstLine="420"/>
        <w:jc w:val="both"/>
        <w:rPr>
          <w:kern w:val="2"/>
        </w:rPr>
      </w:pPr>
      <w:r>
        <w:rPr>
          <w:rFonts w:hint="eastAsia"/>
          <w:kern w:val="2"/>
        </w:rPr>
        <w:t>3</w:t>
      </w:r>
      <w:r>
        <w:rPr>
          <w:rFonts w:hint="eastAsia"/>
          <w:kern w:val="2"/>
        </w:rPr>
        <w:t>、货物送达后，双方应当商定安装及验收时间，成交供应商应在规定时间内安排安装调试，采购方应在成交供应商安装调试完成后在约定的时限内及时验收。</w:t>
      </w:r>
    </w:p>
    <w:p w:rsidR="00B20A64" w:rsidRDefault="008A197D">
      <w:pPr>
        <w:pStyle w:val="a7"/>
        <w:shd w:val="clear" w:color="auto" w:fill="FFFFFF"/>
        <w:spacing w:line="360" w:lineRule="auto"/>
        <w:ind w:firstLine="420"/>
        <w:jc w:val="both"/>
        <w:rPr>
          <w:kern w:val="2"/>
        </w:rPr>
      </w:pPr>
      <w:r>
        <w:rPr>
          <w:rFonts w:hint="eastAsia"/>
          <w:kern w:val="2"/>
        </w:rPr>
        <w:t>4</w:t>
      </w:r>
      <w:r>
        <w:rPr>
          <w:rFonts w:hint="eastAsia"/>
          <w:kern w:val="2"/>
        </w:rPr>
        <w:t>、采购方应认真负责对成交供应商所提供的货物按合同约定进行验收，验收结束后，如发现货物质量与采购文件不符，采购方应当在</w:t>
      </w:r>
      <w:r>
        <w:rPr>
          <w:rFonts w:hint="eastAsia"/>
          <w:kern w:val="2"/>
        </w:rPr>
        <w:t>5</w:t>
      </w:r>
      <w:r>
        <w:rPr>
          <w:rFonts w:hint="eastAsia"/>
          <w:kern w:val="2"/>
        </w:rPr>
        <w:t>个日历日内书面通知成交供应商。成交供应商应当尽快负责补足或更换。</w:t>
      </w:r>
    </w:p>
    <w:p w:rsidR="00B20A64" w:rsidRDefault="008A197D">
      <w:pPr>
        <w:pStyle w:val="a7"/>
        <w:spacing w:before="75" w:after="75" w:line="360" w:lineRule="auto"/>
        <w:rPr>
          <w:b/>
          <w:bCs/>
          <w:kern w:val="2"/>
        </w:rPr>
      </w:pPr>
      <w:r>
        <w:rPr>
          <w:rFonts w:hint="eastAsia"/>
          <w:b/>
          <w:bCs/>
          <w:kern w:val="2"/>
        </w:rPr>
        <w:t>六、结算与付款方式</w:t>
      </w:r>
    </w:p>
    <w:p w:rsidR="00B20A64" w:rsidRDefault="008A197D">
      <w:pPr>
        <w:pStyle w:val="a7"/>
        <w:spacing w:before="75" w:after="75" w:line="360" w:lineRule="auto"/>
        <w:ind w:firstLineChars="150" w:firstLine="361"/>
      </w:pPr>
      <w:r>
        <w:rPr>
          <w:rFonts w:hint="eastAsia"/>
          <w:b/>
          <w:bCs/>
          <w:kern w:val="2"/>
        </w:rPr>
        <w:t>1</w:t>
      </w:r>
      <w:r>
        <w:rPr>
          <w:rFonts w:hint="eastAsia"/>
          <w:b/>
          <w:bCs/>
          <w:kern w:val="2"/>
        </w:rPr>
        <w:t>、</w:t>
      </w:r>
      <w:r>
        <w:rPr>
          <w:rFonts w:hint="eastAsia"/>
        </w:rPr>
        <w:t>结算方式：货物安装调试并验收合格后，成交供应商开具合同金额全额发票，并</w:t>
      </w:r>
      <w:r>
        <w:rPr>
          <w:rFonts w:hint="eastAsia"/>
          <w:color w:val="000000"/>
        </w:rPr>
        <w:t>凭验收单及相关的财务凭证，办理付款手续。设备经验收合格之日起</w:t>
      </w:r>
      <w:r>
        <w:rPr>
          <w:rFonts w:hint="eastAsia"/>
          <w:color w:val="000000"/>
        </w:rPr>
        <w:t>30</w:t>
      </w:r>
      <w:r>
        <w:rPr>
          <w:rFonts w:hint="eastAsia"/>
          <w:color w:val="000000"/>
        </w:rPr>
        <w:t>天内以转账的方式一次性付清全部合同货款金额。</w:t>
      </w:r>
    </w:p>
    <w:p w:rsidR="00B20A64" w:rsidRDefault="008A197D">
      <w:pPr>
        <w:spacing w:line="360" w:lineRule="auto"/>
        <w:rPr>
          <w:rFonts w:ascii="宋体" w:hAnsi="宋体" w:cs="宋体"/>
          <w:b/>
          <w:bCs/>
          <w:sz w:val="24"/>
        </w:rPr>
      </w:pPr>
      <w:r>
        <w:rPr>
          <w:rFonts w:ascii="宋体" w:hAnsi="宋体" w:cs="宋体" w:hint="eastAsia"/>
          <w:b/>
          <w:bCs/>
          <w:sz w:val="24"/>
        </w:rPr>
        <w:t>七、售后服务</w:t>
      </w:r>
    </w:p>
    <w:p w:rsidR="00B20A64" w:rsidRDefault="008A197D">
      <w:pPr>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、提供一年免费质保，质保期从验收合格之日起计算。</w:t>
      </w:r>
    </w:p>
    <w:p w:rsidR="00B20A64" w:rsidRDefault="008A197D">
      <w:pPr>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、成交供应商须派遣技术人员到采购方指定现场负责设备的安装和调试工作。设备调试正常后，成交供应商须对设备操作及简单维修等注意事项，给予一定的现场培训，使用户初步掌握设备使用。</w:t>
      </w:r>
    </w:p>
    <w:p w:rsidR="00B20A64" w:rsidRDefault="008A197D">
      <w:pPr>
        <w:spacing w:line="360" w:lineRule="auto"/>
        <w:ind w:firstLineChars="200" w:firstLine="480"/>
        <w:rPr>
          <w:rFonts w:ascii="宋体" w:hAnsi="宋体"/>
          <w:sz w:val="24"/>
        </w:rPr>
      </w:pPr>
      <w:r>
        <w:rPr>
          <w:rFonts w:ascii="宋体" w:hAnsi="宋体" w:hint="eastAsia"/>
          <w:sz w:val="24"/>
        </w:rPr>
        <w:t>3</w:t>
      </w:r>
      <w:r>
        <w:rPr>
          <w:rFonts w:ascii="宋体" w:hAnsi="宋体" w:hint="eastAsia"/>
          <w:sz w:val="24"/>
        </w:rPr>
        <w:t>、在质保期内，若设备出现故障，成交供应商应在接到故障申报</w:t>
      </w:r>
      <w:r>
        <w:rPr>
          <w:rFonts w:ascii="宋体" w:hAnsi="宋体" w:hint="eastAsia"/>
          <w:sz w:val="24"/>
        </w:rPr>
        <w:t>2</w:t>
      </w:r>
      <w:r>
        <w:rPr>
          <w:rFonts w:ascii="宋体" w:hAnsi="宋体" w:hint="eastAsia"/>
          <w:sz w:val="24"/>
        </w:rPr>
        <w:t>小时内响应，</w:t>
      </w:r>
      <w:r>
        <w:rPr>
          <w:rFonts w:ascii="宋体" w:hAnsi="宋体" w:hint="eastAsia"/>
          <w:sz w:val="24"/>
        </w:rPr>
        <w:t>24</w:t>
      </w:r>
      <w:r>
        <w:rPr>
          <w:rFonts w:ascii="宋体" w:hAnsi="宋体" w:hint="eastAsia"/>
          <w:sz w:val="24"/>
        </w:rPr>
        <w:t>小时内排除故障并保证设备正常使用。</w:t>
      </w:r>
    </w:p>
    <w:p w:rsidR="00B20A64" w:rsidRDefault="008A197D">
      <w:pPr>
        <w:spacing w:line="360" w:lineRule="auto"/>
        <w:ind w:leftChars="100" w:left="210" w:firstLineChars="100" w:firstLine="240"/>
        <w:rPr>
          <w:rFonts w:ascii="宋体" w:hAnsi="宋体"/>
          <w:sz w:val="24"/>
        </w:rPr>
      </w:pPr>
      <w:r>
        <w:rPr>
          <w:rFonts w:ascii="宋体" w:hAnsi="宋体" w:hint="eastAsia"/>
          <w:sz w:val="24"/>
        </w:rPr>
        <w:t>4</w:t>
      </w:r>
      <w:r>
        <w:rPr>
          <w:rFonts w:ascii="宋体" w:hAnsi="宋体" w:hint="eastAsia"/>
          <w:sz w:val="24"/>
        </w:rPr>
        <w:t>、成交供应商在质保期内未履行或未完全履行上述所列售后服务的，违约一次扣除全部履约保证金，若因此给采购人造成损失的，成交供应商还应赔偿采购人所受的损失。</w:t>
      </w:r>
    </w:p>
    <w:p w:rsidR="00B20A64" w:rsidRDefault="008A197D">
      <w:pPr>
        <w:pStyle w:val="a7"/>
        <w:spacing w:before="75" w:after="75" w:line="360" w:lineRule="auto"/>
        <w:rPr>
          <w:b/>
          <w:bCs/>
        </w:rPr>
      </w:pPr>
      <w:r>
        <w:rPr>
          <w:rFonts w:hint="eastAsia"/>
          <w:b/>
          <w:bCs/>
        </w:rPr>
        <w:lastRenderedPageBreak/>
        <w:t>八、违约责任要求</w:t>
      </w:r>
    </w:p>
    <w:p w:rsidR="00B20A64" w:rsidRDefault="008A197D">
      <w:pPr>
        <w:spacing w:line="360" w:lineRule="auto"/>
        <w:ind w:firstLineChars="100" w:firstLine="240"/>
        <w:rPr>
          <w:rFonts w:ascii="宋体" w:hAnsi="宋体" w:cs="宋体"/>
          <w:sz w:val="24"/>
        </w:rPr>
      </w:pPr>
      <w:r>
        <w:rPr>
          <w:rFonts w:ascii="宋体" w:hAnsi="宋体" w:cs="宋体" w:hint="eastAsia"/>
          <w:sz w:val="24"/>
        </w:rPr>
        <w:t>1</w:t>
      </w:r>
      <w:r>
        <w:rPr>
          <w:rFonts w:ascii="宋体" w:hAnsi="宋体" w:cs="宋体" w:hint="eastAsia"/>
          <w:sz w:val="24"/>
        </w:rPr>
        <w:t>、乙方应在经营范围内经营，否则应承担由此产生的法律</w:t>
      </w:r>
      <w:r>
        <w:rPr>
          <w:rFonts w:ascii="宋体" w:hAnsi="宋体" w:cs="宋体" w:hint="eastAsia"/>
          <w:sz w:val="24"/>
        </w:rPr>
        <w:t>责任。</w:t>
      </w:r>
    </w:p>
    <w:p w:rsidR="00B20A64" w:rsidRDefault="008A197D">
      <w:pPr>
        <w:spacing w:line="360" w:lineRule="auto"/>
        <w:ind w:firstLineChars="100" w:firstLine="240"/>
        <w:rPr>
          <w:rFonts w:ascii="宋体" w:hAnsi="宋体" w:cs="宋体"/>
          <w:sz w:val="24"/>
        </w:rPr>
      </w:pPr>
      <w:r>
        <w:rPr>
          <w:rFonts w:ascii="宋体" w:hAnsi="宋体" w:cs="宋体" w:hint="eastAsia"/>
          <w:sz w:val="24"/>
        </w:rPr>
        <w:t>2</w:t>
      </w:r>
      <w:r>
        <w:rPr>
          <w:rFonts w:ascii="宋体" w:hAnsi="宋体" w:cs="宋体" w:hint="eastAsia"/>
          <w:sz w:val="24"/>
        </w:rPr>
        <w:t>、除不可抗拒原因，成交供应商单方解除合同的，</w:t>
      </w:r>
      <w:r>
        <w:rPr>
          <w:rFonts w:ascii="宋体" w:hAnsi="宋体" w:cs="宋体"/>
          <w:sz w:val="24"/>
        </w:rPr>
        <w:t>没收全额履约保证金</w:t>
      </w:r>
      <w:r>
        <w:rPr>
          <w:rFonts w:ascii="宋体" w:hAnsi="宋体" w:cs="宋体" w:hint="eastAsia"/>
          <w:sz w:val="24"/>
        </w:rPr>
        <w:t>，如对采购方造成其他损失的</w:t>
      </w:r>
      <w:r>
        <w:rPr>
          <w:rFonts w:ascii="宋体" w:hAnsi="宋体" w:cs="宋体"/>
          <w:sz w:val="24"/>
        </w:rPr>
        <w:t>，</w:t>
      </w:r>
      <w:r>
        <w:rPr>
          <w:rFonts w:ascii="宋体" w:hAnsi="宋体" w:cs="宋体" w:hint="eastAsia"/>
          <w:sz w:val="24"/>
        </w:rPr>
        <w:t>成交供应商需另行支付相应的赔偿。</w:t>
      </w:r>
    </w:p>
    <w:p w:rsidR="00B20A64" w:rsidRDefault="008A197D">
      <w:pPr>
        <w:spacing w:line="360" w:lineRule="auto"/>
        <w:ind w:firstLineChars="100" w:firstLine="240"/>
        <w:rPr>
          <w:rFonts w:ascii="宋体" w:hAnsi="宋体" w:cs="宋体"/>
          <w:sz w:val="24"/>
        </w:rPr>
      </w:pPr>
      <w:r>
        <w:rPr>
          <w:rFonts w:ascii="宋体" w:hAnsi="宋体" w:cs="宋体" w:hint="eastAsia"/>
          <w:sz w:val="24"/>
        </w:rPr>
        <w:t>3</w:t>
      </w:r>
      <w:r>
        <w:rPr>
          <w:rFonts w:ascii="宋体" w:hAnsi="宋体" w:cs="宋体" w:hint="eastAsia"/>
          <w:sz w:val="24"/>
        </w:rPr>
        <w:t>、在明确违约责任后，成交供应商应在接到书面通知书起七天内支付违约金、赔偿金等。</w:t>
      </w:r>
      <w:r>
        <w:rPr>
          <w:rFonts w:ascii="宋体" w:hAnsi="宋体" w:cs="宋体" w:hint="eastAsia"/>
          <w:sz w:val="24"/>
        </w:rPr>
        <w:br/>
        <w:t xml:space="preserve">  4</w:t>
      </w:r>
      <w:r>
        <w:rPr>
          <w:rFonts w:ascii="宋体" w:hAnsi="宋体" w:cs="宋体" w:hint="eastAsia"/>
          <w:sz w:val="24"/>
        </w:rPr>
        <w:t>、</w:t>
      </w:r>
      <w:r>
        <w:rPr>
          <w:rFonts w:ascii="宋体" w:hAnsi="宋体" w:hint="eastAsia"/>
          <w:sz w:val="24"/>
        </w:rPr>
        <w:t>成交供应商超出约定供货期限</w:t>
      </w:r>
      <w:r>
        <w:rPr>
          <w:rFonts w:ascii="宋体" w:hAnsi="宋体" w:hint="eastAsia"/>
          <w:sz w:val="24"/>
        </w:rPr>
        <w:t>15</w:t>
      </w:r>
      <w:r>
        <w:rPr>
          <w:rFonts w:ascii="宋体" w:hAnsi="宋体" w:hint="eastAsia"/>
          <w:sz w:val="24"/>
        </w:rPr>
        <w:t>个工作日不能按期交货的，采购方扣除成交供应商履约保证</w:t>
      </w:r>
      <w:r>
        <w:rPr>
          <w:rFonts w:ascii="宋体" w:hAnsi="宋体" w:hint="eastAsia"/>
          <w:sz w:val="24"/>
        </w:rPr>
        <w:t>金</w:t>
      </w:r>
      <w:r>
        <w:rPr>
          <w:rFonts w:ascii="宋体" w:hAnsi="宋体" w:hint="eastAsia"/>
          <w:sz w:val="24"/>
        </w:rPr>
        <w:t>500</w:t>
      </w:r>
      <w:r>
        <w:rPr>
          <w:rFonts w:ascii="宋体" w:hAnsi="宋体" w:hint="eastAsia"/>
          <w:sz w:val="24"/>
        </w:rPr>
        <w:t>元。成交供应商超出约定供货期限</w:t>
      </w:r>
      <w:r>
        <w:rPr>
          <w:rFonts w:ascii="宋体" w:hAnsi="宋体" w:hint="eastAsia"/>
          <w:sz w:val="24"/>
        </w:rPr>
        <w:t>30</w:t>
      </w:r>
      <w:r>
        <w:rPr>
          <w:rFonts w:ascii="宋体" w:hAnsi="宋体" w:hint="eastAsia"/>
          <w:sz w:val="24"/>
        </w:rPr>
        <w:t>个工作日不能按期交货的，采购方扣除成交供应商剩余全部履约保证金，并终止合同。如对采购方造成其他损失的，成交供应商需另行支付相应的赔偿</w:t>
      </w:r>
      <w:r>
        <w:rPr>
          <w:rFonts w:ascii="宋体" w:hAnsi="宋体" w:cs="宋体" w:hint="eastAsia"/>
          <w:sz w:val="24"/>
        </w:rPr>
        <w:t>。</w:t>
      </w:r>
    </w:p>
    <w:p w:rsidR="00B20A64" w:rsidRDefault="008A197D">
      <w:pPr>
        <w:spacing w:line="360" w:lineRule="auto"/>
        <w:ind w:firstLineChars="100" w:firstLine="240"/>
        <w:rPr>
          <w:rFonts w:ascii="宋体" w:hAnsi="宋体" w:cs="宋体"/>
          <w:sz w:val="24"/>
        </w:rPr>
      </w:pPr>
      <w:r>
        <w:rPr>
          <w:rFonts w:ascii="宋体" w:hAnsi="宋体" w:cs="宋体" w:hint="eastAsia"/>
          <w:sz w:val="24"/>
        </w:rPr>
        <w:t>5</w:t>
      </w:r>
      <w:r>
        <w:rPr>
          <w:rFonts w:ascii="宋体" w:hAnsi="宋体" w:cs="宋体" w:hint="eastAsia"/>
          <w:sz w:val="24"/>
        </w:rPr>
        <w:t>、成交供应商所交货物品种、</w:t>
      </w:r>
      <w:r>
        <w:rPr>
          <w:rFonts w:ascii="宋体" w:hAnsi="宋体" w:cs="宋体" w:hint="eastAsia"/>
          <w:sz w:val="24"/>
        </w:rPr>
        <w:t>型号、测试报告不符合成交要求的，采购方有权拒收，原则上退换货，并扣除成交供应商</w:t>
      </w:r>
      <w:r>
        <w:rPr>
          <w:rFonts w:ascii="宋体" w:hAnsi="宋体" w:hint="eastAsia"/>
          <w:bCs/>
          <w:sz w:val="24"/>
        </w:rPr>
        <w:t>全额履约保证金</w:t>
      </w:r>
      <w:r>
        <w:rPr>
          <w:rFonts w:ascii="宋体" w:hAnsi="宋体" w:cs="宋体" w:hint="eastAsia"/>
          <w:sz w:val="24"/>
        </w:rPr>
        <w:t>，如对</w:t>
      </w:r>
      <w:r>
        <w:rPr>
          <w:rFonts w:ascii="宋体" w:hAnsi="宋体" w:cs="宋体" w:hint="eastAsia"/>
          <w:sz w:val="24"/>
        </w:rPr>
        <w:t>采购方造成其他损失的</w:t>
      </w:r>
      <w:r>
        <w:rPr>
          <w:rFonts w:ascii="宋体" w:hAnsi="宋体" w:cs="宋体"/>
          <w:sz w:val="24"/>
        </w:rPr>
        <w:t>，</w:t>
      </w:r>
      <w:r>
        <w:rPr>
          <w:rFonts w:ascii="宋体" w:hAnsi="宋体" w:cs="宋体" w:hint="eastAsia"/>
          <w:sz w:val="24"/>
        </w:rPr>
        <w:t>成交供应商需另行支付相应的赔偿，直至终止合同。</w:t>
      </w:r>
    </w:p>
    <w:p w:rsidR="00B20A64" w:rsidRDefault="008A197D">
      <w:pPr>
        <w:spacing w:line="360" w:lineRule="auto"/>
        <w:ind w:firstLineChars="100" w:firstLine="240"/>
        <w:rPr>
          <w:rFonts w:ascii="宋体" w:hAnsi="宋体" w:cs="宋体"/>
          <w:sz w:val="24"/>
        </w:rPr>
      </w:pPr>
      <w:r>
        <w:rPr>
          <w:rFonts w:ascii="宋体" w:hAnsi="宋体" w:cs="宋体" w:hint="eastAsia"/>
          <w:sz w:val="24"/>
        </w:rPr>
        <w:t>6</w:t>
      </w:r>
      <w:r>
        <w:rPr>
          <w:rFonts w:ascii="宋体" w:hAnsi="宋体" w:cs="宋体" w:hint="eastAsia"/>
          <w:sz w:val="24"/>
        </w:rPr>
        <w:t>、本项目不允许成交供应商以任何名义和理由进行转包，如有发现，采购方有权单方终止合同，</w:t>
      </w:r>
      <w:r>
        <w:rPr>
          <w:rFonts w:ascii="宋体" w:hAnsi="宋体" w:cs="宋体"/>
          <w:sz w:val="24"/>
        </w:rPr>
        <w:t>没收履约保证金</w:t>
      </w:r>
      <w:r>
        <w:rPr>
          <w:rFonts w:ascii="宋体" w:hAnsi="宋体" w:cs="宋体" w:hint="eastAsia"/>
          <w:sz w:val="24"/>
        </w:rPr>
        <w:t>。</w:t>
      </w:r>
      <w:r>
        <w:rPr>
          <w:rFonts w:ascii="宋体" w:hAnsi="宋体" w:cs="宋体"/>
          <w:sz w:val="24"/>
        </w:rPr>
        <w:t>如履约保证金不能弥补违约对采购</w:t>
      </w:r>
      <w:r>
        <w:rPr>
          <w:rFonts w:ascii="宋体" w:hAnsi="宋体" w:cs="宋体" w:hint="eastAsia"/>
          <w:sz w:val="24"/>
        </w:rPr>
        <w:t>方</w:t>
      </w:r>
      <w:r>
        <w:rPr>
          <w:rFonts w:ascii="宋体" w:hAnsi="宋体" w:cs="宋体"/>
          <w:sz w:val="24"/>
        </w:rPr>
        <w:t>造成的损失的</w:t>
      </w:r>
      <w:r>
        <w:rPr>
          <w:rFonts w:ascii="宋体" w:hAnsi="宋体" w:cs="宋体" w:hint="eastAsia"/>
          <w:sz w:val="24"/>
        </w:rPr>
        <w:t>，成交供应商另行支付相应的赔偿。</w:t>
      </w:r>
    </w:p>
    <w:p w:rsidR="00B20A64" w:rsidRDefault="008A197D">
      <w:pPr>
        <w:spacing w:line="360" w:lineRule="auto"/>
        <w:rPr>
          <w:rFonts w:ascii="宋体" w:hAnsi="宋体" w:cs="宋体"/>
          <w:b/>
          <w:bCs/>
          <w:sz w:val="24"/>
        </w:rPr>
      </w:pPr>
      <w:r>
        <w:rPr>
          <w:rFonts w:ascii="宋体" w:hAnsi="宋体" w:cs="宋体" w:hint="eastAsia"/>
          <w:b/>
          <w:bCs/>
          <w:sz w:val="24"/>
        </w:rPr>
        <w:t>九、其他要求</w:t>
      </w:r>
    </w:p>
    <w:p w:rsidR="00B20A64" w:rsidRDefault="008A197D">
      <w:pPr>
        <w:spacing w:line="360" w:lineRule="auto"/>
        <w:ind w:firstLineChars="100" w:firstLine="240"/>
        <w:rPr>
          <w:rFonts w:ascii="宋体" w:hAnsi="宋体" w:cs="宋体"/>
          <w:sz w:val="24"/>
        </w:rPr>
      </w:pPr>
      <w:r>
        <w:rPr>
          <w:rFonts w:ascii="宋体" w:hAnsi="宋体" w:cs="宋体" w:hint="eastAsia"/>
          <w:sz w:val="24"/>
        </w:rPr>
        <w:t>1</w:t>
      </w:r>
      <w:r>
        <w:rPr>
          <w:rFonts w:ascii="宋体" w:hAnsi="宋体" w:cs="宋体" w:hint="eastAsia"/>
          <w:sz w:val="24"/>
        </w:rPr>
        <w:t>、质量要求和技术标准</w:t>
      </w:r>
    </w:p>
    <w:p w:rsidR="00B20A64" w:rsidRDefault="008A197D">
      <w:pPr>
        <w:spacing w:line="360" w:lineRule="auto"/>
        <w:ind w:firstLineChars="200" w:firstLine="480"/>
        <w:rPr>
          <w:rFonts w:ascii="宋体" w:hAnsi="宋体" w:cs="宋体"/>
          <w:sz w:val="24"/>
        </w:rPr>
      </w:pPr>
      <w:r>
        <w:rPr>
          <w:rFonts w:ascii="宋体" w:hAnsi="宋体" w:cs="宋体" w:hint="eastAsia"/>
          <w:sz w:val="24"/>
        </w:rPr>
        <w:t>成交供应商应保证向采购方交付的货物与成交的货物完全相符，各项技术指标（如规格、型号、材质、颜色等）符合中国国家标准、地方标准和行业标准。所供货物的配件、说明书、合格证完整有效，否则采购人有权要求换货或退货，由此造成的损失由成交供应商承担。</w:t>
      </w:r>
    </w:p>
    <w:p w:rsidR="00B20A64" w:rsidRDefault="008A197D">
      <w:pPr>
        <w:spacing w:line="360" w:lineRule="auto"/>
        <w:ind w:firstLineChars="100" w:firstLine="240"/>
        <w:rPr>
          <w:rFonts w:ascii="宋体" w:hAnsi="宋体" w:cs="宋体"/>
          <w:sz w:val="24"/>
        </w:rPr>
      </w:pPr>
      <w:r>
        <w:rPr>
          <w:rFonts w:ascii="宋体" w:hAnsi="宋体" w:cs="宋体" w:hint="eastAsia"/>
          <w:sz w:val="24"/>
        </w:rPr>
        <w:t>2</w:t>
      </w:r>
      <w:r>
        <w:rPr>
          <w:rFonts w:ascii="宋体" w:hAnsi="宋体" w:cs="宋体" w:hint="eastAsia"/>
          <w:sz w:val="24"/>
        </w:rPr>
        <w:t>、知识产权</w:t>
      </w:r>
    </w:p>
    <w:p w:rsidR="00B20A64" w:rsidRDefault="008A197D">
      <w:pPr>
        <w:spacing w:line="360" w:lineRule="auto"/>
        <w:ind w:firstLineChars="200" w:firstLine="480"/>
        <w:rPr>
          <w:rFonts w:ascii="宋体" w:hAnsi="宋体" w:cs="宋体"/>
          <w:sz w:val="24"/>
        </w:rPr>
      </w:pPr>
      <w:r>
        <w:rPr>
          <w:rFonts w:ascii="宋体" w:hAnsi="宋体" w:cs="宋体" w:hint="eastAsia"/>
          <w:sz w:val="24"/>
        </w:rPr>
        <w:t>成交供应商应当保证其所提供的产品为符合国家知识产权法律法规要求的正规正版产品，且上述产品不属于假冒伪劣商品；</w:t>
      </w:r>
      <w:r>
        <w:rPr>
          <w:rFonts w:ascii="宋体" w:hAnsi="宋体" w:cs="宋体" w:hint="eastAsia"/>
          <w:sz w:val="24"/>
        </w:rPr>
        <w:t xml:space="preserve"> </w:t>
      </w:r>
      <w:r>
        <w:rPr>
          <w:rFonts w:ascii="宋体" w:hAnsi="宋体" w:cs="宋体" w:hint="eastAsia"/>
          <w:sz w:val="24"/>
        </w:rPr>
        <w:t>成交供应商还应保证采购方在使用该产品或其任何一部分时不受到第三方关于侵犯知识产权以及专利权、商标权或工业设计权等知识产权方面的指控，任何第三方如果提</w:t>
      </w:r>
      <w:r>
        <w:rPr>
          <w:rFonts w:ascii="宋体" w:hAnsi="宋体" w:cs="宋体" w:hint="eastAsia"/>
          <w:sz w:val="24"/>
        </w:rPr>
        <w:t>出此方面指控均与采购方无关，成交供应商应与第三方交涉，并承担可能发生的一切法律责任、费用和后果；若采购方因此而遭致损失的，成交供应商应赔偿该损失。</w:t>
      </w:r>
    </w:p>
    <w:p w:rsidR="00B20A64" w:rsidRDefault="008A197D">
      <w:pPr>
        <w:spacing w:line="360" w:lineRule="auto"/>
        <w:ind w:firstLineChars="203" w:firstLine="487"/>
        <w:rPr>
          <w:rFonts w:ascii="宋体" w:hAnsi="宋体" w:cs="宋体"/>
          <w:sz w:val="24"/>
        </w:rPr>
      </w:pPr>
      <w:r>
        <w:rPr>
          <w:rFonts w:ascii="宋体" w:hAnsi="宋体" w:cs="宋体" w:hint="eastAsia"/>
          <w:sz w:val="24"/>
        </w:rPr>
        <w:lastRenderedPageBreak/>
        <w:t>3</w:t>
      </w:r>
      <w:r>
        <w:rPr>
          <w:rFonts w:ascii="宋体" w:hAnsi="宋体" w:cs="宋体" w:hint="eastAsia"/>
          <w:sz w:val="24"/>
        </w:rPr>
        <w:t>、成交人送货车辆应性能安全可靠，门窗完好无损，同时随车配备安全保险锁，遵守采购人单位车辆相关管理规定。</w:t>
      </w:r>
    </w:p>
    <w:p w:rsidR="00B20A64" w:rsidRDefault="008A197D">
      <w:pPr>
        <w:spacing w:line="360" w:lineRule="auto"/>
        <w:ind w:firstLineChars="203" w:firstLine="487"/>
        <w:rPr>
          <w:rFonts w:ascii="宋体" w:hAnsi="宋体" w:cs="宋体"/>
          <w:sz w:val="24"/>
        </w:rPr>
      </w:pPr>
      <w:r>
        <w:rPr>
          <w:rFonts w:ascii="宋体" w:hAnsi="宋体" w:cs="宋体" w:hint="eastAsia"/>
          <w:sz w:val="24"/>
        </w:rPr>
        <w:t>4</w:t>
      </w:r>
      <w:r>
        <w:rPr>
          <w:rFonts w:ascii="宋体" w:hAnsi="宋体" w:cs="宋体" w:hint="eastAsia"/>
          <w:sz w:val="24"/>
        </w:rPr>
        <w:t>、由于采购人单位管理的特殊性，要求成交人指派送货或管理人员必须为男性，且无犯罪前科等符合采购人外涉人员的管理规定。</w:t>
      </w:r>
    </w:p>
    <w:p w:rsidR="00B20A64" w:rsidRDefault="008A197D">
      <w:pPr>
        <w:spacing w:line="360" w:lineRule="auto"/>
        <w:ind w:firstLineChars="203" w:firstLine="487"/>
        <w:rPr>
          <w:rFonts w:ascii="宋体" w:hAnsi="宋体" w:cs="宋体"/>
          <w:sz w:val="24"/>
        </w:rPr>
      </w:pPr>
      <w:r>
        <w:rPr>
          <w:rFonts w:ascii="宋体" w:hAnsi="宋体" w:cs="宋体" w:hint="eastAsia"/>
          <w:sz w:val="24"/>
        </w:rPr>
        <w:t>5</w:t>
      </w:r>
      <w:r>
        <w:rPr>
          <w:rFonts w:ascii="宋体" w:hAnsi="宋体" w:cs="宋体" w:hint="eastAsia"/>
          <w:sz w:val="24"/>
        </w:rPr>
        <w:t>、保密条款：成交人要认真遵守国家保密法律、法规和规章制度，履行保密义务；成交人进入采购人工作区域的工作人员需签订保密承诺书，要严格履行保密</w:t>
      </w:r>
      <w:r>
        <w:rPr>
          <w:rFonts w:ascii="宋体" w:hAnsi="宋体" w:cs="宋体" w:hint="eastAsia"/>
          <w:sz w:val="24"/>
        </w:rPr>
        <w:t>义务，未经采购人允许严禁将采购人工作文件等内部资料泄露出去，如发生泄密行为，采购人将依据有关法律法规进行追责处理。</w:t>
      </w:r>
    </w:p>
    <w:p w:rsidR="00B20A64" w:rsidRDefault="008A197D">
      <w:pPr>
        <w:pStyle w:val="a7"/>
        <w:spacing w:before="75" w:after="75" w:line="360" w:lineRule="auto"/>
        <w:ind w:firstLineChars="200" w:firstLine="480"/>
      </w:pPr>
      <w:r>
        <w:rPr>
          <w:rFonts w:hint="eastAsia"/>
        </w:rPr>
        <w:t>6</w:t>
      </w:r>
      <w:r>
        <w:rPr>
          <w:rFonts w:hint="eastAsia"/>
        </w:rPr>
        <w:t>、成交供应商需安排固定人员负责安装调试，并需要符合采购人疫情管理的相关规定，由此产生的相关费用，由成交供应商自理。</w:t>
      </w:r>
    </w:p>
    <w:p w:rsidR="00B20A64" w:rsidRDefault="008A197D">
      <w:pPr>
        <w:pStyle w:val="a7"/>
        <w:spacing w:before="75" w:after="75" w:line="360" w:lineRule="auto"/>
        <w:ind w:firstLineChars="200" w:firstLine="480"/>
      </w:pPr>
      <w:r>
        <w:rPr>
          <w:rFonts w:hint="eastAsia"/>
        </w:rPr>
        <w:t>7</w:t>
      </w:r>
      <w:r>
        <w:rPr>
          <w:rFonts w:hint="eastAsia"/>
        </w:rPr>
        <w:t>、成交供应商需完全按“招标项目一览表”的要求供货，若有一项不满足的取消其成交供应商资格。</w:t>
      </w:r>
    </w:p>
    <w:p w:rsidR="00B20A64" w:rsidRDefault="008A197D">
      <w:pPr>
        <w:pStyle w:val="a7"/>
        <w:spacing w:before="75" w:after="75" w:line="360" w:lineRule="auto"/>
        <w:ind w:firstLineChars="200" w:firstLine="480"/>
      </w:pPr>
      <w:r>
        <w:rPr>
          <w:rFonts w:hint="eastAsia"/>
        </w:rPr>
        <w:t>8</w:t>
      </w:r>
      <w:r>
        <w:rPr>
          <w:rFonts w:hint="eastAsia"/>
        </w:rPr>
        <w:t>、投标人报名时须递交合格有效的营业执照副本复印件。</w:t>
      </w:r>
    </w:p>
    <w:tbl>
      <w:tblPr>
        <w:tblStyle w:val="a8"/>
        <w:tblW w:w="0" w:type="auto"/>
        <w:tblLook w:val="04A0"/>
      </w:tblPr>
      <w:tblGrid>
        <w:gridCol w:w="8522"/>
      </w:tblGrid>
      <w:tr w:rsidR="00B20A64">
        <w:tc>
          <w:tcPr>
            <w:tcW w:w="8522" w:type="dxa"/>
          </w:tcPr>
          <w:p w:rsidR="00B20A64" w:rsidRDefault="008A197D">
            <w:pPr>
              <w:rPr>
                <w:rFonts w:ascii="Verdana" w:hAnsi="Verdana"/>
                <w:color w:val="333333"/>
                <w:sz w:val="18"/>
                <w:szCs w:val="18"/>
              </w:rPr>
            </w:pPr>
            <w:r>
              <w:rPr>
                <w:rFonts w:hint="eastAsia"/>
                <w:color w:val="333333"/>
              </w:rPr>
              <w:t>说明</w:t>
            </w:r>
            <w:r>
              <w:rPr>
                <w:rFonts w:hint="eastAsia"/>
                <w:color w:val="333333"/>
              </w:rPr>
              <w:t>:</w:t>
            </w:r>
          </w:p>
          <w:p w:rsidR="00B20A64" w:rsidRDefault="008A197D">
            <w:pPr>
              <w:pStyle w:val="a7"/>
              <w:shd w:val="clear" w:color="auto" w:fill="FFFFFF"/>
              <w:rPr>
                <w:color w:val="333333"/>
              </w:rPr>
            </w:pPr>
            <w:r>
              <w:rPr>
                <w:rFonts w:hint="eastAsia"/>
                <w:color w:val="333333"/>
              </w:rPr>
              <w:t>1</w:t>
            </w:r>
            <w:r>
              <w:rPr>
                <w:rFonts w:hint="eastAsia"/>
                <w:color w:val="333333"/>
              </w:rPr>
              <w:t>、供应商应先在福建省月德贵招标代理有限公司（</w:t>
            </w:r>
            <w:r>
              <w:rPr>
                <w:rFonts w:hint="eastAsia"/>
                <w:color w:val="333333"/>
              </w:rPr>
              <w:t>http://www.ydgzb.com/</w:t>
            </w:r>
            <w:r>
              <w:rPr>
                <w:rFonts w:hint="eastAsia"/>
                <w:color w:val="333333"/>
              </w:rPr>
              <w:t>）进入网上竞价系统进行供应商注册。</w:t>
            </w:r>
          </w:p>
          <w:p w:rsidR="00B20A64" w:rsidRDefault="008A197D">
            <w:pPr>
              <w:pStyle w:val="a7"/>
              <w:shd w:val="clear" w:color="auto" w:fill="FFFFFF"/>
              <w:rPr>
                <w:color w:val="333333"/>
              </w:rPr>
            </w:pPr>
            <w:r>
              <w:rPr>
                <w:rFonts w:hint="eastAsia"/>
                <w:color w:val="333333"/>
              </w:rPr>
              <w:t>2</w:t>
            </w:r>
            <w:r>
              <w:rPr>
                <w:rFonts w:hint="eastAsia"/>
                <w:color w:val="333333"/>
              </w:rPr>
              <w:t>、注册审核通过后方可进行网上竞价报名（竞价报名通过条件：报名时递交营业执照复印件。投标保证金</w:t>
            </w:r>
            <w:r>
              <w:rPr>
                <w:rFonts w:hint="eastAsia"/>
                <w:color w:val="333333"/>
              </w:rPr>
              <w:t>160</w:t>
            </w:r>
            <w:r>
              <w:rPr>
                <w:rFonts w:hint="eastAsia"/>
                <w:color w:val="333333"/>
              </w:rPr>
              <w:t>元。保证金截止时间同报名截止时间，到账以招标代理机构的银行进账时间为准。</w:t>
            </w:r>
          </w:p>
          <w:p w:rsidR="00B20A64" w:rsidRDefault="008A197D">
            <w:pPr>
              <w:pStyle w:val="a7"/>
              <w:shd w:val="clear" w:color="auto" w:fill="FFFFFF"/>
              <w:spacing w:before="0" w:beforeAutospacing="0" w:after="0" w:afterAutospacing="0" w:line="495" w:lineRule="atLeast"/>
              <w:rPr>
                <w:rFonts w:ascii="Verdana" w:hAnsi="Verdana" w:cs="Verdana"/>
                <w:color w:val="333333"/>
                <w:sz w:val="18"/>
                <w:szCs w:val="18"/>
              </w:rPr>
            </w:pPr>
            <w:r>
              <w:rPr>
                <w:rFonts w:hint="eastAsia"/>
                <w:color w:val="333333"/>
                <w:shd w:val="clear" w:color="auto" w:fill="FFFFFF"/>
              </w:rPr>
              <w:t>3</w:t>
            </w:r>
            <w:r>
              <w:rPr>
                <w:rFonts w:hint="eastAsia"/>
                <w:color w:val="333333"/>
                <w:shd w:val="clear" w:color="auto" w:fill="FFFFFF"/>
              </w:rPr>
              <w:t>、</w:t>
            </w:r>
            <w:r>
              <w:rPr>
                <w:rFonts w:hint="eastAsia"/>
                <w:color w:val="333333"/>
                <w:shd w:val="clear" w:color="auto" w:fill="FFFFFF"/>
              </w:rPr>
              <w:t>报名成功并审核通过后，方可在规定的竞价时间内进行网上竞价（不再规定的竞价时间内无法进行网上竞价）。</w:t>
            </w:r>
          </w:p>
          <w:p w:rsidR="00B20A64" w:rsidRDefault="008A197D">
            <w:pPr>
              <w:pStyle w:val="a7"/>
              <w:shd w:val="clear" w:color="auto" w:fill="FFFFFF"/>
              <w:spacing w:before="0" w:beforeAutospacing="0" w:after="0" w:afterAutospacing="0" w:line="495" w:lineRule="atLeast"/>
              <w:rPr>
                <w:rFonts w:ascii="Verdana" w:hAnsi="Verdana" w:cs="Verdana"/>
                <w:color w:val="333333"/>
                <w:sz w:val="18"/>
                <w:szCs w:val="18"/>
              </w:rPr>
            </w:pPr>
            <w:r>
              <w:rPr>
                <w:rFonts w:hint="eastAsia"/>
                <w:color w:val="333333"/>
                <w:shd w:val="clear" w:color="auto" w:fill="FFFFFF"/>
              </w:rPr>
              <w:t>4</w:t>
            </w:r>
            <w:r>
              <w:rPr>
                <w:rFonts w:hint="eastAsia"/>
                <w:color w:val="333333"/>
                <w:shd w:val="clear" w:color="auto" w:fill="FFFFFF"/>
              </w:rPr>
              <w:t>、供应商竞价过程系统会自动显示当前最低价格及所投报的品牌和型号（若有），但是不会显示报价的单位和第几次报价。</w:t>
            </w:r>
          </w:p>
          <w:p w:rsidR="00B20A64" w:rsidRDefault="008A197D">
            <w:pPr>
              <w:pStyle w:val="a7"/>
              <w:shd w:val="clear" w:color="auto" w:fill="FFFFFF"/>
              <w:spacing w:before="0" w:beforeAutospacing="0" w:after="0" w:afterAutospacing="0" w:line="495" w:lineRule="atLeast"/>
              <w:rPr>
                <w:rFonts w:ascii="Verdana" w:hAnsi="Verdana" w:cs="Verdana"/>
                <w:color w:val="333333"/>
                <w:sz w:val="18"/>
                <w:szCs w:val="18"/>
              </w:rPr>
            </w:pPr>
            <w:r>
              <w:rPr>
                <w:rFonts w:hint="eastAsia"/>
                <w:color w:val="333333"/>
                <w:shd w:val="clear" w:color="auto" w:fill="FFFFFF"/>
              </w:rPr>
              <w:t>5</w:t>
            </w:r>
            <w:r>
              <w:rPr>
                <w:rFonts w:hint="eastAsia"/>
                <w:color w:val="333333"/>
                <w:shd w:val="clear" w:color="auto" w:fill="FFFFFF"/>
              </w:rPr>
              <w:t>、供应商共有两次竞价机会，第二轮竞价不能高于第一轮竞价，否则为无效竞价。</w:t>
            </w:r>
          </w:p>
          <w:p w:rsidR="00B20A64" w:rsidRDefault="008A197D">
            <w:pPr>
              <w:pStyle w:val="a7"/>
              <w:shd w:val="clear" w:color="auto" w:fill="FFFFFF"/>
              <w:spacing w:before="0" w:beforeAutospacing="0" w:after="0" w:afterAutospacing="0" w:line="495" w:lineRule="atLeast"/>
              <w:rPr>
                <w:color w:val="333333"/>
              </w:rPr>
            </w:pPr>
            <w:r>
              <w:rPr>
                <w:rFonts w:hint="eastAsia"/>
                <w:color w:val="333333"/>
                <w:shd w:val="clear" w:color="auto" w:fill="FFFFFF"/>
              </w:rPr>
              <w:t>6</w:t>
            </w:r>
            <w:r>
              <w:rPr>
                <w:rFonts w:hint="eastAsia"/>
                <w:color w:val="333333"/>
                <w:shd w:val="clear" w:color="auto" w:fill="FFFFFF"/>
              </w:rPr>
              <w:t>、中标服务费由中标人按中标金额的</w:t>
            </w:r>
            <w:r>
              <w:rPr>
                <w:rFonts w:hint="eastAsia"/>
                <w:color w:val="333333"/>
                <w:shd w:val="clear" w:color="auto" w:fill="FFFFFF"/>
              </w:rPr>
              <w:t>1.</w:t>
            </w:r>
            <w:r>
              <w:rPr>
                <w:rFonts w:hint="eastAsia"/>
                <w:color w:val="333333"/>
                <w:shd w:val="clear" w:color="auto" w:fill="FFFFFF"/>
              </w:rPr>
              <w:t>0</w:t>
            </w:r>
            <w:r>
              <w:rPr>
                <w:rFonts w:hint="eastAsia"/>
                <w:color w:val="333333"/>
                <w:shd w:val="clear" w:color="auto" w:fill="FFFFFF"/>
              </w:rPr>
              <w:t>%</w:t>
            </w:r>
            <w:r>
              <w:rPr>
                <w:rFonts w:hint="eastAsia"/>
                <w:color w:val="333333"/>
                <w:shd w:val="clear" w:color="auto" w:fill="FFFFFF"/>
              </w:rPr>
              <w:t>在领取中标通知书前向招标代理机构以现金或转账方式支付。</w:t>
            </w:r>
          </w:p>
        </w:tc>
      </w:tr>
    </w:tbl>
    <w:p w:rsidR="00B20A64" w:rsidRDefault="00B20A64">
      <w:pPr>
        <w:pStyle w:val="a7"/>
        <w:shd w:val="clear" w:color="auto" w:fill="FFFFFF"/>
        <w:rPr>
          <w:color w:val="333333"/>
        </w:rPr>
      </w:pPr>
    </w:p>
    <w:p w:rsidR="00B20A64" w:rsidRDefault="008A197D">
      <w:pPr>
        <w:pStyle w:val="a7"/>
        <w:shd w:val="clear" w:color="auto" w:fill="FFFFFF"/>
        <w:ind w:firstLineChars="100" w:firstLine="240"/>
        <w:rPr>
          <w:color w:val="333333"/>
        </w:rPr>
      </w:pPr>
      <w:r>
        <w:rPr>
          <w:rFonts w:hint="eastAsia"/>
          <w:color w:val="333333"/>
        </w:rPr>
        <w:t>项目联系人：林周华</w:t>
      </w:r>
    </w:p>
    <w:p w:rsidR="00B20A64" w:rsidRDefault="008A197D">
      <w:pPr>
        <w:pStyle w:val="a7"/>
        <w:shd w:val="clear" w:color="auto" w:fill="FFFFFF"/>
        <w:rPr>
          <w:color w:val="333333"/>
        </w:rPr>
      </w:pPr>
      <w:r>
        <w:rPr>
          <w:rFonts w:hint="eastAsia"/>
          <w:color w:val="333333"/>
        </w:rPr>
        <w:t> </w:t>
      </w:r>
      <w:r>
        <w:rPr>
          <w:rFonts w:hint="eastAsia"/>
          <w:color w:val="333333"/>
        </w:rPr>
        <w:t>联系电话：</w:t>
      </w:r>
      <w:r>
        <w:rPr>
          <w:rFonts w:hint="eastAsia"/>
          <w:color w:val="333333"/>
        </w:rPr>
        <w:t>18965297086</w:t>
      </w:r>
    </w:p>
    <w:p w:rsidR="00B20A64" w:rsidRDefault="008A197D">
      <w:pPr>
        <w:pStyle w:val="a7"/>
        <w:shd w:val="clear" w:color="auto" w:fill="FFFFFF"/>
        <w:rPr>
          <w:color w:val="333333"/>
        </w:rPr>
      </w:pPr>
      <w:r>
        <w:rPr>
          <w:rFonts w:hint="eastAsia"/>
          <w:color w:val="333333"/>
        </w:rPr>
        <w:t>地址：龙岩市新罗区西陂街道龙腾社区龙岩大道</w:t>
      </w:r>
      <w:r>
        <w:rPr>
          <w:rFonts w:hint="eastAsia"/>
          <w:color w:val="333333"/>
        </w:rPr>
        <w:t>383</w:t>
      </w:r>
      <w:r>
        <w:rPr>
          <w:rFonts w:hint="eastAsia"/>
          <w:color w:val="333333"/>
        </w:rPr>
        <w:t>号</w:t>
      </w:r>
      <w:r>
        <w:rPr>
          <w:rFonts w:hint="eastAsia"/>
          <w:color w:val="333333"/>
        </w:rPr>
        <w:t>B3</w:t>
      </w:r>
      <w:r>
        <w:rPr>
          <w:rFonts w:hint="eastAsia"/>
          <w:color w:val="333333"/>
        </w:rPr>
        <w:t>幢</w:t>
      </w:r>
      <w:r>
        <w:rPr>
          <w:rFonts w:hint="eastAsia"/>
          <w:color w:val="333333"/>
        </w:rPr>
        <w:t>3</w:t>
      </w:r>
      <w:r>
        <w:rPr>
          <w:rFonts w:hint="eastAsia"/>
          <w:color w:val="333333"/>
        </w:rPr>
        <w:t>梯</w:t>
      </w:r>
      <w:r>
        <w:rPr>
          <w:rFonts w:hint="eastAsia"/>
          <w:color w:val="333333"/>
        </w:rPr>
        <w:t>821</w:t>
      </w:r>
      <w:r>
        <w:rPr>
          <w:rFonts w:hint="eastAsia"/>
          <w:color w:val="333333"/>
        </w:rPr>
        <w:t>室</w:t>
      </w:r>
    </w:p>
    <w:p w:rsidR="00B20A64" w:rsidRDefault="008A197D">
      <w:pPr>
        <w:pStyle w:val="a7"/>
        <w:shd w:val="clear" w:color="auto" w:fill="FFFFFF"/>
        <w:rPr>
          <w:color w:val="333333"/>
        </w:rPr>
      </w:pPr>
      <w:r>
        <w:rPr>
          <w:rFonts w:hint="eastAsia"/>
          <w:color w:val="333333"/>
        </w:rPr>
        <w:t>采购</w:t>
      </w:r>
      <w:r>
        <w:rPr>
          <w:rFonts w:hint="eastAsia"/>
          <w:color w:val="333333"/>
        </w:rPr>
        <w:t>单位</w:t>
      </w:r>
      <w:r>
        <w:rPr>
          <w:rFonts w:hint="eastAsia"/>
          <w:color w:val="333333"/>
        </w:rPr>
        <w:t>：福建省龙岩监狱</w:t>
      </w:r>
    </w:p>
    <w:p w:rsidR="00B20A64" w:rsidRDefault="008A197D">
      <w:pPr>
        <w:pStyle w:val="a7"/>
        <w:shd w:val="clear" w:color="auto" w:fill="FFFFFF"/>
        <w:rPr>
          <w:color w:val="333333"/>
        </w:rPr>
      </w:pPr>
      <w:r>
        <w:rPr>
          <w:rFonts w:hint="eastAsia"/>
          <w:color w:val="333333"/>
        </w:rPr>
        <w:t>采购联系人：朱先生</w:t>
      </w:r>
    </w:p>
    <w:p w:rsidR="00B20A64" w:rsidRDefault="008A197D">
      <w:pPr>
        <w:pStyle w:val="a7"/>
        <w:shd w:val="clear" w:color="auto" w:fill="FFFFFF"/>
        <w:rPr>
          <w:color w:val="333333"/>
        </w:rPr>
      </w:pPr>
      <w:r>
        <w:rPr>
          <w:rFonts w:hint="eastAsia"/>
          <w:color w:val="333333"/>
        </w:rPr>
        <w:t>联系电话：</w:t>
      </w:r>
      <w:r>
        <w:rPr>
          <w:rFonts w:hint="eastAsia"/>
          <w:color w:val="333333"/>
        </w:rPr>
        <w:t>18950857399</w:t>
      </w:r>
    </w:p>
    <w:p w:rsidR="00B20A64" w:rsidRDefault="008A197D">
      <w:pPr>
        <w:pStyle w:val="a7"/>
        <w:shd w:val="clear" w:color="auto" w:fill="FFFFFF"/>
        <w:rPr>
          <w:color w:val="333333"/>
        </w:rPr>
      </w:pPr>
      <w:r>
        <w:rPr>
          <w:rFonts w:hint="eastAsia"/>
          <w:color w:val="333333"/>
        </w:rPr>
        <w:t>地址：龙岩市新罗区</w:t>
      </w:r>
      <w:bookmarkStart w:id="0" w:name="_GoBack"/>
      <w:bookmarkEnd w:id="0"/>
    </w:p>
    <w:p w:rsidR="00B20A64" w:rsidRDefault="008A197D">
      <w:pPr>
        <w:pStyle w:val="a7"/>
        <w:shd w:val="clear" w:color="auto" w:fill="FFFFFF"/>
        <w:rPr>
          <w:color w:val="333333"/>
        </w:rPr>
      </w:pPr>
      <w:r>
        <w:rPr>
          <w:color w:val="333333"/>
        </w:rPr>
        <w:t>E-mail: ydg17359771625@163.com</w:t>
      </w:r>
    </w:p>
    <w:p w:rsidR="00B20A64" w:rsidRDefault="008A197D">
      <w:pPr>
        <w:pStyle w:val="a7"/>
        <w:shd w:val="clear" w:color="auto" w:fill="FFFFFF"/>
        <w:rPr>
          <w:color w:val="333333"/>
        </w:rPr>
      </w:pPr>
      <w:r>
        <w:rPr>
          <w:rFonts w:hint="eastAsia"/>
          <w:color w:val="333333"/>
        </w:rPr>
        <w:t>网址：</w:t>
      </w:r>
      <w:r>
        <w:rPr>
          <w:rFonts w:hint="eastAsia"/>
          <w:color w:val="333333"/>
        </w:rPr>
        <w:t>www.ydgzb.com </w:t>
      </w:r>
    </w:p>
    <w:p w:rsidR="00B20A64" w:rsidRDefault="008A197D">
      <w:pPr>
        <w:pStyle w:val="a7"/>
        <w:shd w:val="clear" w:color="auto" w:fill="FFFFFF"/>
        <w:rPr>
          <w:color w:val="333333"/>
        </w:rPr>
      </w:pPr>
      <w:r>
        <w:rPr>
          <w:rFonts w:hint="eastAsia"/>
          <w:color w:val="333333"/>
        </w:rPr>
        <w:t>代理服务费收款帐户：</w:t>
      </w:r>
    </w:p>
    <w:p w:rsidR="00B20A64" w:rsidRDefault="008A197D">
      <w:pPr>
        <w:pStyle w:val="a7"/>
        <w:shd w:val="clear" w:color="auto" w:fill="FFFFFF"/>
        <w:rPr>
          <w:color w:val="333333"/>
        </w:rPr>
      </w:pPr>
      <w:r>
        <w:rPr>
          <w:rFonts w:hint="eastAsia"/>
          <w:color w:val="333333"/>
        </w:rPr>
        <w:t> </w:t>
      </w:r>
      <w:r>
        <w:rPr>
          <w:rFonts w:hint="eastAsia"/>
          <w:color w:val="333333"/>
        </w:rPr>
        <w:t>开户名：福建省月德贵招标代理服务有限公司</w:t>
      </w:r>
    </w:p>
    <w:p w:rsidR="00B20A64" w:rsidRDefault="008A197D">
      <w:pPr>
        <w:pStyle w:val="a7"/>
        <w:shd w:val="clear" w:color="auto" w:fill="FFFFFF"/>
        <w:rPr>
          <w:color w:val="333333"/>
        </w:rPr>
      </w:pPr>
      <w:r>
        <w:rPr>
          <w:rFonts w:hint="eastAsia"/>
          <w:color w:val="333333"/>
        </w:rPr>
        <w:t> </w:t>
      </w:r>
      <w:r>
        <w:rPr>
          <w:rFonts w:hint="eastAsia"/>
          <w:color w:val="333333"/>
        </w:rPr>
        <w:t>开户行：兴业银行新兴支行</w:t>
      </w:r>
    </w:p>
    <w:p w:rsidR="00B20A64" w:rsidRDefault="008A197D">
      <w:pPr>
        <w:pStyle w:val="a7"/>
        <w:shd w:val="clear" w:color="auto" w:fill="FFFFFF"/>
        <w:rPr>
          <w:color w:val="333333"/>
        </w:rPr>
      </w:pPr>
      <w:r>
        <w:rPr>
          <w:rFonts w:hint="eastAsia"/>
          <w:color w:val="333333"/>
        </w:rPr>
        <w:t> </w:t>
      </w:r>
      <w:r>
        <w:rPr>
          <w:rFonts w:hint="eastAsia"/>
          <w:color w:val="333333"/>
        </w:rPr>
        <w:t>账</w:t>
      </w:r>
      <w:r>
        <w:rPr>
          <w:rFonts w:hint="eastAsia"/>
          <w:color w:val="333333"/>
        </w:rPr>
        <w:t>  </w:t>
      </w:r>
      <w:r>
        <w:rPr>
          <w:rFonts w:hint="eastAsia"/>
          <w:color w:val="333333"/>
        </w:rPr>
        <w:t>号：</w:t>
      </w:r>
      <w:r>
        <w:rPr>
          <w:rFonts w:hint="eastAsia"/>
          <w:color w:val="333333"/>
        </w:rPr>
        <w:t xml:space="preserve">1710 3010 </w:t>
      </w:r>
      <w:r>
        <w:rPr>
          <w:rFonts w:hint="eastAsia"/>
          <w:color w:val="333333"/>
        </w:rPr>
        <w:t>0100 4523 02</w:t>
      </w:r>
    </w:p>
    <w:p w:rsidR="00B20A64" w:rsidRDefault="008A197D">
      <w:pPr>
        <w:pStyle w:val="a7"/>
        <w:shd w:val="clear" w:color="auto" w:fill="FFFFFF"/>
        <w:rPr>
          <w:color w:val="333333"/>
        </w:rPr>
      </w:pPr>
      <w:r>
        <w:rPr>
          <w:rFonts w:hint="eastAsia"/>
          <w:color w:val="333333"/>
        </w:rPr>
        <w:t>缴交保证金账户：</w:t>
      </w:r>
    </w:p>
    <w:p w:rsidR="00B20A64" w:rsidRDefault="008A197D">
      <w:pPr>
        <w:pStyle w:val="a7"/>
        <w:shd w:val="clear" w:color="auto" w:fill="FFFFFF"/>
        <w:ind w:firstLineChars="50" w:firstLine="120"/>
        <w:rPr>
          <w:color w:val="333333"/>
        </w:rPr>
      </w:pPr>
      <w:r>
        <w:rPr>
          <w:rFonts w:hint="eastAsia"/>
          <w:color w:val="333333"/>
        </w:rPr>
        <w:t>开户银行：建行龙岩新罗支行</w:t>
      </w:r>
    </w:p>
    <w:p w:rsidR="00B20A64" w:rsidRDefault="008A197D">
      <w:pPr>
        <w:pStyle w:val="a7"/>
        <w:shd w:val="clear" w:color="auto" w:fill="FFFFFF"/>
        <w:ind w:firstLineChars="50" w:firstLine="120"/>
        <w:rPr>
          <w:color w:val="333333"/>
        </w:rPr>
      </w:pPr>
      <w:r>
        <w:rPr>
          <w:rFonts w:hint="eastAsia"/>
          <w:color w:val="333333"/>
        </w:rPr>
        <w:t>开户名称：福建省月德贵招标代理服务有限公司</w:t>
      </w:r>
    </w:p>
    <w:p w:rsidR="00B20A64" w:rsidRDefault="008A197D">
      <w:pPr>
        <w:pStyle w:val="a7"/>
        <w:shd w:val="clear" w:color="auto" w:fill="FFFFFF"/>
        <w:ind w:firstLineChars="50" w:firstLine="120"/>
        <w:rPr>
          <w:color w:val="333333"/>
        </w:rPr>
      </w:pPr>
      <w:r>
        <w:rPr>
          <w:rFonts w:hint="eastAsia"/>
          <w:color w:val="333333"/>
        </w:rPr>
        <w:t>账</w:t>
      </w:r>
      <w:r>
        <w:rPr>
          <w:rFonts w:hint="eastAsia"/>
          <w:color w:val="333333"/>
        </w:rPr>
        <w:t xml:space="preserve">   </w:t>
      </w:r>
      <w:r>
        <w:rPr>
          <w:rFonts w:hint="eastAsia"/>
          <w:color w:val="333333"/>
        </w:rPr>
        <w:t>号：</w:t>
      </w:r>
      <w:r>
        <w:rPr>
          <w:rFonts w:hint="eastAsia"/>
          <w:color w:val="333333"/>
        </w:rPr>
        <w:t>3505 0169 6107 0000 2369</w:t>
      </w:r>
    </w:p>
    <w:p w:rsidR="00B20A64" w:rsidRDefault="008A197D">
      <w:pPr>
        <w:pStyle w:val="a7"/>
        <w:shd w:val="clear" w:color="auto" w:fill="FFFFFF"/>
        <w:rPr>
          <w:color w:val="333333"/>
        </w:rPr>
      </w:pPr>
      <w:r>
        <w:rPr>
          <w:rFonts w:hint="eastAsia"/>
          <w:color w:val="333333"/>
        </w:rPr>
        <w:t> </w:t>
      </w:r>
    </w:p>
    <w:p w:rsidR="00B20A64" w:rsidRDefault="008A197D">
      <w:pPr>
        <w:pStyle w:val="a7"/>
        <w:shd w:val="clear" w:color="auto" w:fill="FFFFFF"/>
        <w:spacing w:line="360" w:lineRule="auto"/>
        <w:rPr>
          <w:color w:val="333333"/>
        </w:rPr>
      </w:pPr>
      <w:r>
        <w:rPr>
          <w:rFonts w:hint="eastAsia"/>
          <w:color w:val="333333"/>
        </w:rPr>
        <w:t>                  </w:t>
      </w:r>
      <w:r>
        <w:rPr>
          <w:rFonts w:hint="eastAsia"/>
          <w:color w:val="333333"/>
        </w:rPr>
        <w:t>福建省月德贵招标代理服务有限公司</w:t>
      </w:r>
    </w:p>
    <w:p w:rsidR="00B20A64" w:rsidRDefault="008A197D">
      <w:pPr>
        <w:pStyle w:val="a7"/>
        <w:shd w:val="clear" w:color="auto" w:fill="FFFFFF"/>
        <w:spacing w:before="0" w:beforeAutospacing="0" w:after="0" w:afterAutospacing="0" w:line="360" w:lineRule="auto"/>
      </w:pPr>
      <w:r>
        <w:rPr>
          <w:rFonts w:hint="eastAsia"/>
          <w:color w:val="333333"/>
        </w:rPr>
        <w:t>                                     </w:t>
      </w:r>
      <w:r>
        <w:rPr>
          <w:rFonts w:hint="eastAsia"/>
          <w:color w:val="333333"/>
        </w:rPr>
        <w:t>2021</w:t>
      </w:r>
      <w:r>
        <w:rPr>
          <w:rFonts w:hint="eastAsia"/>
          <w:color w:val="333333"/>
        </w:rPr>
        <w:t>年</w:t>
      </w:r>
      <w:r>
        <w:rPr>
          <w:rFonts w:hint="eastAsia"/>
          <w:color w:val="333333"/>
        </w:rPr>
        <w:t>09</w:t>
      </w:r>
      <w:r>
        <w:rPr>
          <w:rFonts w:hint="eastAsia"/>
          <w:color w:val="333333"/>
        </w:rPr>
        <w:t>月</w:t>
      </w:r>
      <w:r>
        <w:rPr>
          <w:rFonts w:hint="eastAsia"/>
          <w:color w:val="333333"/>
        </w:rPr>
        <w:t>28</w:t>
      </w:r>
      <w:r>
        <w:rPr>
          <w:rFonts w:hint="eastAsia"/>
          <w:color w:val="333333"/>
        </w:rPr>
        <w:t>日</w:t>
      </w:r>
    </w:p>
    <w:sectPr w:rsidR="00B20A64" w:rsidSect="00B20A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197D" w:rsidRDefault="008A197D" w:rsidP="00AC0EB4">
      <w:r>
        <w:separator/>
      </w:r>
    </w:p>
  </w:endnote>
  <w:endnote w:type="continuationSeparator" w:id="0">
    <w:p w:rsidR="008A197D" w:rsidRDefault="008A197D" w:rsidP="00AC0E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ˎ̥">
    <w:altName w:val="Segoe Print"/>
    <w:charset w:val="00"/>
    <w:family w:val="roman"/>
    <w:pitch w:val="default"/>
    <w:sig w:usb0="00000000" w:usb1="00000000" w:usb2="00000000" w:usb3="00000000" w:csb0="00000000" w:csb1="00000000"/>
  </w:font>
  <w:font w:name="inherit">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197D" w:rsidRDefault="008A197D" w:rsidP="00AC0EB4">
      <w:r>
        <w:separator/>
      </w:r>
    </w:p>
  </w:footnote>
  <w:footnote w:type="continuationSeparator" w:id="0">
    <w:p w:rsidR="008A197D" w:rsidRDefault="008A197D" w:rsidP="00AC0E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4C17D2C"/>
    <w:multiLevelType w:val="singleLevel"/>
    <w:tmpl w:val="B4C17D2C"/>
    <w:lvl w:ilvl="0">
      <w:start w:val="2"/>
      <w:numFmt w:val="chineseCounting"/>
      <w:suff w:val="nothing"/>
      <w:lvlText w:val="%1、"/>
      <w:lvlJc w:val="left"/>
      <w:rPr>
        <w:rFonts w:hint="eastAsia"/>
      </w:rPr>
    </w:lvl>
  </w:abstractNum>
  <w:abstractNum w:abstractNumId="1">
    <w:nsid w:val="59D63E3B"/>
    <w:multiLevelType w:val="multilevel"/>
    <w:tmpl w:val="59D63E3B"/>
    <w:lvl w:ilvl="0">
      <w:start w:val="1"/>
      <w:numFmt w:val="japaneseCounting"/>
      <w:lvlText w:val="%1、"/>
      <w:lvlJc w:val="left"/>
      <w:pPr>
        <w:ind w:left="570" w:hanging="57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C210178"/>
    <w:multiLevelType w:val="multilevel"/>
    <w:tmpl w:val="6C210178"/>
    <w:lvl w:ilvl="0">
      <w:start w:val="2"/>
      <w:numFmt w:val="decimal"/>
      <w:lvlText w:val="%1、"/>
      <w:lvlJc w:val="left"/>
      <w:pPr>
        <w:ind w:left="631" w:hanging="390"/>
      </w:pPr>
      <w:rPr>
        <w:rFonts w:hint="default"/>
        <w:b/>
      </w:rPr>
    </w:lvl>
    <w:lvl w:ilvl="1">
      <w:start w:val="1"/>
      <w:numFmt w:val="lowerLetter"/>
      <w:lvlText w:val="%2)"/>
      <w:lvlJc w:val="left"/>
      <w:pPr>
        <w:ind w:left="1081" w:hanging="420"/>
      </w:pPr>
    </w:lvl>
    <w:lvl w:ilvl="2">
      <w:start w:val="1"/>
      <w:numFmt w:val="lowerRoman"/>
      <w:lvlText w:val="%3."/>
      <w:lvlJc w:val="right"/>
      <w:pPr>
        <w:ind w:left="1501" w:hanging="420"/>
      </w:pPr>
    </w:lvl>
    <w:lvl w:ilvl="3">
      <w:start w:val="1"/>
      <w:numFmt w:val="decimal"/>
      <w:lvlText w:val="%4."/>
      <w:lvlJc w:val="left"/>
      <w:pPr>
        <w:ind w:left="1921" w:hanging="420"/>
      </w:pPr>
    </w:lvl>
    <w:lvl w:ilvl="4">
      <w:start w:val="1"/>
      <w:numFmt w:val="lowerLetter"/>
      <w:lvlText w:val="%5)"/>
      <w:lvlJc w:val="left"/>
      <w:pPr>
        <w:ind w:left="2341" w:hanging="420"/>
      </w:pPr>
    </w:lvl>
    <w:lvl w:ilvl="5">
      <w:start w:val="1"/>
      <w:numFmt w:val="lowerRoman"/>
      <w:lvlText w:val="%6."/>
      <w:lvlJc w:val="right"/>
      <w:pPr>
        <w:ind w:left="2761" w:hanging="420"/>
      </w:pPr>
    </w:lvl>
    <w:lvl w:ilvl="6">
      <w:start w:val="1"/>
      <w:numFmt w:val="decimal"/>
      <w:lvlText w:val="%7."/>
      <w:lvlJc w:val="left"/>
      <w:pPr>
        <w:ind w:left="3181" w:hanging="420"/>
      </w:pPr>
    </w:lvl>
    <w:lvl w:ilvl="7">
      <w:start w:val="1"/>
      <w:numFmt w:val="lowerLetter"/>
      <w:lvlText w:val="%8)"/>
      <w:lvlJc w:val="left"/>
      <w:pPr>
        <w:ind w:left="3601" w:hanging="420"/>
      </w:pPr>
    </w:lvl>
    <w:lvl w:ilvl="8">
      <w:start w:val="1"/>
      <w:numFmt w:val="lowerRoman"/>
      <w:lvlText w:val="%9."/>
      <w:lvlJc w:val="right"/>
      <w:pPr>
        <w:ind w:left="4021"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E13AD"/>
    <w:rsid w:val="000441CD"/>
    <w:rsid w:val="000D3D36"/>
    <w:rsid w:val="00397FE0"/>
    <w:rsid w:val="00473BBF"/>
    <w:rsid w:val="0053666C"/>
    <w:rsid w:val="00594E56"/>
    <w:rsid w:val="006B7000"/>
    <w:rsid w:val="007365A2"/>
    <w:rsid w:val="008952EB"/>
    <w:rsid w:val="008A197D"/>
    <w:rsid w:val="008C3CB3"/>
    <w:rsid w:val="008C7825"/>
    <w:rsid w:val="00941855"/>
    <w:rsid w:val="009801EE"/>
    <w:rsid w:val="0098543F"/>
    <w:rsid w:val="009D6737"/>
    <w:rsid w:val="00A863B5"/>
    <w:rsid w:val="00AC0EB4"/>
    <w:rsid w:val="00B20A64"/>
    <w:rsid w:val="00B77D40"/>
    <w:rsid w:val="00CC0072"/>
    <w:rsid w:val="00D2674D"/>
    <w:rsid w:val="00DA499E"/>
    <w:rsid w:val="00DE13AD"/>
    <w:rsid w:val="00FD716F"/>
    <w:rsid w:val="1DD6549A"/>
    <w:rsid w:val="2037290E"/>
    <w:rsid w:val="24BC1986"/>
    <w:rsid w:val="28131E8D"/>
    <w:rsid w:val="2CBE20C9"/>
    <w:rsid w:val="3134224B"/>
    <w:rsid w:val="380B5820"/>
    <w:rsid w:val="38C62C9B"/>
    <w:rsid w:val="39EA667A"/>
    <w:rsid w:val="3AE3363B"/>
    <w:rsid w:val="3D811E57"/>
    <w:rsid w:val="3F270C83"/>
    <w:rsid w:val="47FF55DA"/>
    <w:rsid w:val="4AD045D1"/>
    <w:rsid w:val="53642167"/>
    <w:rsid w:val="55EE2012"/>
    <w:rsid w:val="59CE155A"/>
    <w:rsid w:val="6AE0700C"/>
    <w:rsid w:val="718A2608"/>
    <w:rsid w:val="733168CB"/>
    <w:rsid w:val="756B37F1"/>
    <w:rsid w:val="79336D28"/>
    <w:rsid w:val="7EC408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20A64"/>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rsid w:val="00B20A6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rsid w:val="00B20A64"/>
    <w:pPr>
      <w:spacing w:line="380" w:lineRule="exact"/>
    </w:pPr>
    <w:rPr>
      <w:rFonts w:ascii="Times New Roman" w:eastAsia="宋体" w:hAnsi="Times New Roman" w:cs="Times New Roman"/>
      <w:sz w:val="24"/>
      <w:szCs w:val="24"/>
    </w:rPr>
  </w:style>
  <w:style w:type="paragraph" w:styleId="a4">
    <w:name w:val="Balloon Text"/>
    <w:basedOn w:val="a"/>
    <w:link w:val="Char0"/>
    <w:uiPriority w:val="99"/>
    <w:semiHidden/>
    <w:unhideWhenUsed/>
    <w:qFormat/>
    <w:rsid w:val="00B20A64"/>
    <w:rPr>
      <w:sz w:val="18"/>
      <w:szCs w:val="18"/>
    </w:rPr>
  </w:style>
  <w:style w:type="paragraph" w:styleId="a5">
    <w:name w:val="footer"/>
    <w:basedOn w:val="a"/>
    <w:link w:val="Char1"/>
    <w:uiPriority w:val="99"/>
    <w:unhideWhenUsed/>
    <w:qFormat/>
    <w:rsid w:val="00B20A64"/>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B20A64"/>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B20A64"/>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2"/>
    <w:uiPriority w:val="39"/>
    <w:rsid w:val="00B20A6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1"/>
    <w:uiPriority w:val="22"/>
    <w:qFormat/>
    <w:rsid w:val="00B20A64"/>
    <w:rPr>
      <w:b/>
      <w:bCs/>
    </w:rPr>
  </w:style>
  <w:style w:type="character" w:styleId="aa">
    <w:name w:val="Hyperlink"/>
    <w:basedOn w:val="a1"/>
    <w:uiPriority w:val="99"/>
    <w:semiHidden/>
    <w:unhideWhenUsed/>
    <w:qFormat/>
    <w:rsid w:val="00B20A64"/>
    <w:rPr>
      <w:color w:val="0000FF"/>
      <w:u w:val="single"/>
    </w:rPr>
  </w:style>
  <w:style w:type="character" w:customStyle="1" w:styleId="2Char">
    <w:name w:val="标题 2 Char"/>
    <w:basedOn w:val="a1"/>
    <w:link w:val="2"/>
    <w:uiPriority w:val="9"/>
    <w:qFormat/>
    <w:rsid w:val="00B20A64"/>
    <w:rPr>
      <w:rFonts w:ascii="宋体" w:eastAsia="宋体" w:hAnsi="宋体" w:cs="宋体"/>
      <w:b/>
      <w:bCs/>
      <w:kern w:val="0"/>
      <w:sz w:val="36"/>
      <w:szCs w:val="36"/>
    </w:rPr>
  </w:style>
  <w:style w:type="paragraph" w:customStyle="1" w:styleId="mt10">
    <w:name w:val="mt_10"/>
    <w:basedOn w:val="a"/>
    <w:qFormat/>
    <w:rsid w:val="00B20A64"/>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正文文本 Char"/>
    <w:basedOn w:val="a1"/>
    <w:link w:val="a0"/>
    <w:qFormat/>
    <w:rsid w:val="00B20A64"/>
    <w:rPr>
      <w:rFonts w:ascii="Times New Roman" w:eastAsia="宋体" w:hAnsi="Times New Roman" w:cs="Times New Roman"/>
      <w:sz w:val="24"/>
      <w:szCs w:val="24"/>
    </w:rPr>
  </w:style>
  <w:style w:type="character" w:customStyle="1" w:styleId="Char2">
    <w:name w:val="页眉 Char"/>
    <w:basedOn w:val="a1"/>
    <w:link w:val="a6"/>
    <w:uiPriority w:val="99"/>
    <w:qFormat/>
    <w:rsid w:val="00B20A64"/>
    <w:rPr>
      <w:rFonts w:asciiTheme="minorHAnsi" w:eastAsiaTheme="minorEastAsia" w:hAnsiTheme="minorHAnsi" w:cstheme="minorBidi"/>
      <w:kern w:val="2"/>
      <w:sz w:val="18"/>
      <w:szCs w:val="18"/>
    </w:rPr>
  </w:style>
  <w:style w:type="character" w:customStyle="1" w:styleId="Char1">
    <w:name w:val="页脚 Char"/>
    <w:basedOn w:val="a1"/>
    <w:link w:val="a5"/>
    <w:uiPriority w:val="99"/>
    <w:qFormat/>
    <w:rsid w:val="00B20A64"/>
    <w:rPr>
      <w:rFonts w:asciiTheme="minorHAnsi" w:eastAsiaTheme="minorEastAsia" w:hAnsiTheme="minorHAnsi" w:cstheme="minorBidi"/>
      <w:kern w:val="2"/>
      <w:sz w:val="18"/>
      <w:szCs w:val="18"/>
    </w:rPr>
  </w:style>
  <w:style w:type="paragraph" w:customStyle="1" w:styleId="BodyText">
    <w:name w:val="BodyText"/>
    <w:basedOn w:val="a"/>
    <w:qFormat/>
    <w:rsid w:val="00B20A64"/>
    <w:pPr>
      <w:spacing w:line="380" w:lineRule="exact"/>
      <w:textAlignment w:val="baseline"/>
    </w:pPr>
    <w:rPr>
      <w:rFonts w:ascii="Times New Roman" w:eastAsia="宋体" w:hAnsi="Times New Roman" w:cs="Times New Roman"/>
      <w:sz w:val="24"/>
      <w:szCs w:val="24"/>
    </w:rPr>
  </w:style>
  <w:style w:type="character" w:customStyle="1" w:styleId="font11">
    <w:name w:val="font11"/>
    <w:basedOn w:val="a1"/>
    <w:qFormat/>
    <w:rsid w:val="00B20A64"/>
    <w:rPr>
      <w:rFonts w:ascii="宋体" w:eastAsia="宋体" w:hAnsi="宋体" w:cs="宋体" w:hint="eastAsia"/>
      <w:color w:val="000000"/>
      <w:sz w:val="21"/>
      <w:szCs w:val="21"/>
      <w:u w:val="none"/>
    </w:rPr>
  </w:style>
  <w:style w:type="character" w:customStyle="1" w:styleId="font01">
    <w:name w:val="font01"/>
    <w:basedOn w:val="a1"/>
    <w:qFormat/>
    <w:rsid w:val="00B20A64"/>
    <w:rPr>
      <w:rFonts w:ascii="宋体" w:eastAsia="宋体" w:hAnsi="宋体" w:cs="宋体" w:hint="eastAsia"/>
      <w:color w:val="ED7D31"/>
      <w:sz w:val="21"/>
      <w:szCs w:val="21"/>
      <w:u w:val="none"/>
    </w:rPr>
  </w:style>
  <w:style w:type="paragraph" w:customStyle="1" w:styleId="ab">
    <w:name w:val="文章正文"/>
    <w:basedOn w:val="a"/>
    <w:qFormat/>
    <w:rsid w:val="00B20A64"/>
    <w:pPr>
      <w:spacing w:line="360" w:lineRule="auto"/>
      <w:ind w:firstLineChars="200" w:firstLine="560"/>
    </w:pPr>
    <w:rPr>
      <w:rFonts w:eastAsia="仿宋_GB2312"/>
      <w:kern w:val="0"/>
      <w:sz w:val="28"/>
    </w:rPr>
  </w:style>
  <w:style w:type="paragraph" w:styleId="ac">
    <w:name w:val="List Paragraph"/>
    <w:basedOn w:val="a"/>
    <w:link w:val="Char3"/>
    <w:unhideWhenUsed/>
    <w:qFormat/>
    <w:rsid w:val="00B20A64"/>
    <w:pPr>
      <w:ind w:firstLineChars="200" w:firstLine="420"/>
    </w:pPr>
  </w:style>
  <w:style w:type="character" w:customStyle="1" w:styleId="Char3">
    <w:name w:val="列出段落 Char"/>
    <w:link w:val="ac"/>
    <w:qFormat/>
    <w:rsid w:val="00B20A64"/>
    <w:rPr>
      <w:rFonts w:asciiTheme="minorHAnsi" w:eastAsiaTheme="minorEastAsia" w:hAnsiTheme="minorHAnsi" w:cstheme="minorBidi"/>
      <w:kern w:val="2"/>
      <w:sz w:val="21"/>
      <w:szCs w:val="22"/>
    </w:rPr>
  </w:style>
  <w:style w:type="character" w:customStyle="1" w:styleId="Char0">
    <w:name w:val="批注框文本 Char"/>
    <w:basedOn w:val="a1"/>
    <w:link w:val="a4"/>
    <w:uiPriority w:val="99"/>
    <w:semiHidden/>
    <w:qFormat/>
    <w:rsid w:val="00B20A64"/>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533</Words>
  <Characters>3044</Characters>
  <Application>Microsoft Office Word</Application>
  <DocSecurity>0</DocSecurity>
  <Lines>25</Lines>
  <Paragraphs>7</Paragraphs>
  <ScaleCrop>false</ScaleCrop>
  <Company>微软中国</Company>
  <LinksUpToDate>false</LinksUpToDate>
  <CharactersWithSpaces>3570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余雅芬</dc:creator>
  <cp:lastModifiedBy>Administrator</cp:lastModifiedBy>
  <cp:revision>2</cp:revision>
  <dcterms:created xsi:type="dcterms:W3CDTF">2021-09-28T03:22:00Z</dcterms:created>
  <dcterms:modified xsi:type="dcterms:W3CDTF">2021-09-28T03:22:00Z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22587D2BF7EF4F7AA200D9D59E363A3C</vt:lpwstr>
  </property>
</Properties>
</file>